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0FBE" w14:textId="77777777" w:rsidR="00067075" w:rsidRDefault="003A2EFF" w:rsidP="00DE0402">
      <w:pPr>
        <w:pStyle w:val="Title"/>
        <w:spacing w:before="120"/>
      </w:pPr>
      <w:r>
        <w:rPr>
          <w:noProof/>
        </w:rPr>
        <w:drawing>
          <wp:inline distT="0" distB="0" distL="0" distR="0" wp14:anchorId="12E15B6F" wp14:editId="6A7D6A91">
            <wp:extent cx="2383155" cy="727075"/>
            <wp:effectExtent l="0" t="0" r="0" b="0"/>
            <wp:docPr id="1" name="Graphic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686E342F" wp14:editId="66D4E469">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1C40C7AA" w14:textId="77777777" w:rsidR="00EC6A53" w:rsidRDefault="00EC6A53" w:rsidP="00067075">
      <w:pPr>
        <w:spacing w:before="100" w:beforeAutospacing="1" w:after="0"/>
        <w:sectPr w:rsidR="00EC6A53" w:rsidSect="00AF75C7">
          <w:footerReference w:type="default" r:id="rId14"/>
          <w:type w:val="continuous"/>
          <w:pgSz w:w="11906" w:h="16838"/>
          <w:pgMar w:top="851" w:right="1418" w:bottom="1418" w:left="1418" w:header="0" w:footer="709" w:gutter="0"/>
          <w:cols w:space="708"/>
          <w:titlePg/>
          <w:docGrid w:linePitch="360"/>
        </w:sectPr>
      </w:pPr>
    </w:p>
    <w:p w14:paraId="726AD961" w14:textId="77777777" w:rsidR="00762F96" w:rsidRDefault="00B332DA" w:rsidP="00EA7BBC">
      <w:pPr>
        <w:pStyle w:val="Title"/>
        <w:spacing w:before="1320"/>
      </w:pPr>
      <w:r>
        <w:t xml:space="preserve">Skills for Education and Employment (SEE) </w:t>
      </w:r>
      <w:r w:rsidR="00D810FD">
        <w:t xml:space="preserve">Program </w:t>
      </w:r>
      <w:r>
        <w:t>Stream 2</w:t>
      </w:r>
      <w:r w:rsidR="00516C4E">
        <w:t xml:space="preserve"> – First Nations Delivery </w:t>
      </w:r>
      <w:r>
        <w:t>Draft Guidelines</w:t>
      </w:r>
      <w:r w:rsidR="00492E4E">
        <w:t xml:space="preserve"> </w:t>
      </w:r>
      <w:r w:rsidR="00762F96">
        <w:t xml:space="preserve">(Scoping and Delivery) </w:t>
      </w:r>
    </w:p>
    <w:p w14:paraId="09670651" w14:textId="093CB521" w:rsidR="005035F2" w:rsidRPr="00EA7BBC" w:rsidRDefault="00492E4E" w:rsidP="00EA7BBC">
      <w:pPr>
        <w:pStyle w:val="Title"/>
        <w:spacing w:before="240"/>
        <w:rPr>
          <w:rStyle w:val="Strong"/>
          <w:rFonts w:eastAsiaTheme="minorEastAsia" w:cstheme="minorBidi"/>
          <w:color w:val="789B4A"/>
          <w:spacing w:val="15"/>
          <w:kern w:val="0"/>
          <w:sz w:val="50"/>
          <w:szCs w:val="50"/>
        </w:rPr>
      </w:pPr>
      <w:r w:rsidRPr="00EA7BBC">
        <w:rPr>
          <w:rStyle w:val="Strong"/>
          <w:rFonts w:eastAsiaTheme="minorEastAsia" w:cstheme="minorBidi"/>
          <w:color w:val="789B4A"/>
          <w:spacing w:val="15"/>
          <w:kern w:val="0"/>
          <w:sz w:val="50"/>
          <w:szCs w:val="50"/>
        </w:rPr>
        <w:t>Public Consultation Paper</w:t>
      </w:r>
      <w:bookmarkStart w:id="0" w:name="_Toc137671639"/>
    </w:p>
    <w:p w14:paraId="50D1B3BD" w14:textId="77777777" w:rsidR="005035F2" w:rsidRDefault="005035F2" w:rsidP="005035F2">
      <w:pPr>
        <w:pStyle w:val="Heading1"/>
        <w:rPr>
          <w:rFonts w:cstheme="minorHAnsi"/>
        </w:rPr>
      </w:pPr>
    </w:p>
    <w:p w14:paraId="137610AC" w14:textId="77777777" w:rsidR="005035F2" w:rsidRDefault="005035F2" w:rsidP="005035F2">
      <w:pPr>
        <w:pStyle w:val="Heading1"/>
        <w:rPr>
          <w:rFonts w:cstheme="minorHAnsi"/>
        </w:rPr>
      </w:pPr>
    </w:p>
    <w:p w14:paraId="160958FC" w14:textId="77777777" w:rsidR="005035F2" w:rsidRDefault="005035F2" w:rsidP="005035F2">
      <w:pPr>
        <w:pStyle w:val="Heading1"/>
        <w:rPr>
          <w:rFonts w:cstheme="minorHAnsi"/>
        </w:rPr>
      </w:pPr>
    </w:p>
    <w:p w14:paraId="183481C3" w14:textId="77777777" w:rsidR="005035F2" w:rsidRDefault="005035F2" w:rsidP="005035F2">
      <w:pPr>
        <w:pStyle w:val="Heading1"/>
        <w:rPr>
          <w:rFonts w:cstheme="minorHAnsi"/>
        </w:rPr>
      </w:pPr>
    </w:p>
    <w:p w14:paraId="456BD72D" w14:textId="77777777" w:rsidR="005035F2" w:rsidRDefault="005035F2" w:rsidP="005035F2">
      <w:pPr>
        <w:pStyle w:val="Heading1"/>
        <w:rPr>
          <w:rFonts w:cstheme="minorHAnsi"/>
        </w:rPr>
      </w:pPr>
    </w:p>
    <w:p w14:paraId="17C5D07E" w14:textId="77777777" w:rsidR="005035F2" w:rsidRDefault="005035F2" w:rsidP="005035F2">
      <w:pPr>
        <w:pStyle w:val="Heading1"/>
        <w:rPr>
          <w:rFonts w:cstheme="minorHAnsi"/>
        </w:rPr>
      </w:pPr>
    </w:p>
    <w:p w14:paraId="1B03434D" w14:textId="77777777" w:rsidR="00FD5053" w:rsidRDefault="00FD5053" w:rsidP="00E1793B"/>
    <w:p w14:paraId="56E07782" w14:textId="77777777" w:rsidR="00262C37" w:rsidRDefault="00262C37" w:rsidP="00E1793B"/>
    <w:p w14:paraId="4E3C076A" w14:textId="77777777" w:rsidR="00262C37" w:rsidRPr="00E1793B" w:rsidRDefault="00262C37" w:rsidP="00E1793B"/>
    <w:p w14:paraId="60C1D5FE" w14:textId="432D6354" w:rsidR="005035F2" w:rsidRPr="00863DBA" w:rsidRDefault="005035F2" w:rsidP="005035F2">
      <w:pPr>
        <w:pStyle w:val="Heading1"/>
        <w:rPr>
          <w:rFonts w:cstheme="minorHAnsi"/>
        </w:rPr>
      </w:pPr>
      <w:bookmarkStart w:id="1" w:name="_Toc158643062"/>
      <w:r w:rsidRPr="00863DBA">
        <w:rPr>
          <w:rFonts w:cstheme="minorHAnsi"/>
        </w:rPr>
        <w:t>Acknowledgement of Country</w:t>
      </w:r>
      <w:bookmarkEnd w:id="0"/>
      <w:bookmarkEnd w:id="1"/>
      <w:r w:rsidRPr="00863DBA">
        <w:rPr>
          <w:rFonts w:cstheme="minorHAnsi"/>
        </w:rPr>
        <w:t xml:space="preserve"> </w:t>
      </w:r>
    </w:p>
    <w:p w14:paraId="7F71D911" w14:textId="3012E217" w:rsidR="003D2A6D" w:rsidRDefault="00D03E51" w:rsidP="00E42BE7">
      <w:pPr>
        <w:pStyle w:val="BodyText"/>
        <w:kinsoku w:val="0"/>
        <w:overflowPunct w:val="0"/>
        <w:spacing w:before="99" w:line="264" w:lineRule="auto"/>
        <w:ind w:right="581"/>
        <w:rPr>
          <w:sz w:val="22"/>
          <w:szCs w:val="22"/>
        </w:rPr>
      </w:pPr>
      <w:r w:rsidRPr="000E7CF6">
        <w:rPr>
          <w:rFonts w:asciiTheme="minorHAnsi" w:hAnsiTheme="minorHAnsi" w:cstheme="minorBidi"/>
          <w:color w:val="404246"/>
        </w:rPr>
        <w:t>The Department of Employment and Workplace Relations acknowledges the Traditional Owners and Custodians of Country throughout Australia and acknowledges their continuing connection to land, water, and community. We pay our respects to the people, the cultures, and the Elders past and present.</w:t>
      </w:r>
      <w:r w:rsidR="003D2A6D" w:rsidRPr="001C123E">
        <w:rPr>
          <w:sz w:val="22"/>
          <w:szCs w:val="22"/>
        </w:rPr>
        <w:br w:type="page"/>
      </w:r>
    </w:p>
    <w:sdt>
      <w:sdtPr>
        <w:rPr>
          <w:rFonts w:asciiTheme="minorHAnsi" w:eastAsiaTheme="minorHAnsi" w:hAnsiTheme="minorHAnsi" w:cstheme="minorBidi"/>
          <w:b w:val="0"/>
          <w:color w:val="auto"/>
          <w:sz w:val="22"/>
          <w:szCs w:val="22"/>
        </w:rPr>
        <w:id w:val="-1467343149"/>
        <w:docPartObj>
          <w:docPartGallery w:val="Table of Contents"/>
          <w:docPartUnique/>
        </w:docPartObj>
      </w:sdtPr>
      <w:sdtEndPr>
        <w:rPr>
          <w:bCs/>
          <w:noProof/>
        </w:rPr>
      </w:sdtEndPr>
      <w:sdtContent>
        <w:p w14:paraId="0B118C47" w14:textId="1FBA9728" w:rsidR="00600788" w:rsidRDefault="00600788">
          <w:pPr>
            <w:pStyle w:val="TOCHeading"/>
          </w:pPr>
          <w:r>
            <w:t>Contents</w:t>
          </w:r>
        </w:p>
        <w:p w14:paraId="4373F03A" w14:textId="1435D3B5" w:rsidR="000255A0" w:rsidRDefault="00600788">
          <w:pPr>
            <w:pStyle w:val="TOC1"/>
            <w:tabs>
              <w:tab w:val="right" w:leader="dot" w:pos="9060"/>
            </w:tabs>
            <w:rPr>
              <w:rFonts w:eastAsiaTheme="minorEastAsia"/>
              <w:b w:val="0"/>
              <w:noProof/>
              <w:kern w:val="2"/>
              <w:lang w:eastAsia="en-AU"/>
              <w14:ligatures w14:val="standardContextual"/>
            </w:rPr>
          </w:pPr>
          <w:r>
            <w:fldChar w:fldCharType="begin"/>
          </w:r>
          <w:r>
            <w:instrText xml:space="preserve"> TOC \o "1-3" \h \z \u </w:instrText>
          </w:r>
          <w:r>
            <w:fldChar w:fldCharType="separate"/>
          </w:r>
          <w:hyperlink w:anchor="_Toc158643062" w:history="1">
            <w:r w:rsidR="000255A0" w:rsidRPr="0038644E">
              <w:rPr>
                <w:rStyle w:val="Hyperlink"/>
                <w:rFonts w:cstheme="minorHAnsi"/>
                <w:noProof/>
              </w:rPr>
              <w:t>Acknowledgement of Country</w:t>
            </w:r>
            <w:r w:rsidR="000255A0">
              <w:rPr>
                <w:noProof/>
                <w:webHidden/>
              </w:rPr>
              <w:tab/>
            </w:r>
            <w:r w:rsidR="000255A0">
              <w:rPr>
                <w:noProof/>
                <w:webHidden/>
              </w:rPr>
              <w:fldChar w:fldCharType="begin"/>
            </w:r>
            <w:r w:rsidR="000255A0">
              <w:rPr>
                <w:noProof/>
                <w:webHidden/>
              </w:rPr>
              <w:instrText xml:space="preserve"> PAGEREF _Toc158643062 \h </w:instrText>
            </w:r>
            <w:r w:rsidR="000255A0">
              <w:rPr>
                <w:noProof/>
                <w:webHidden/>
              </w:rPr>
            </w:r>
            <w:r w:rsidR="000255A0">
              <w:rPr>
                <w:noProof/>
                <w:webHidden/>
              </w:rPr>
              <w:fldChar w:fldCharType="separate"/>
            </w:r>
            <w:r w:rsidR="000B45E9">
              <w:rPr>
                <w:noProof/>
                <w:webHidden/>
              </w:rPr>
              <w:t>1</w:t>
            </w:r>
            <w:r w:rsidR="000255A0">
              <w:rPr>
                <w:noProof/>
                <w:webHidden/>
              </w:rPr>
              <w:fldChar w:fldCharType="end"/>
            </w:r>
          </w:hyperlink>
        </w:p>
        <w:p w14:paraId="51D3C71F" w14:textId="02A42716" w:rsidR="000255A0" w:rsidRDefault="000E169A">
          <w:pPr>
            <w:pStyle w:val="TOC1"/>
            <w:tabs>
              <w:tab w:val="right" w:leader="dot" w:pos="9060"/>
            </w:tabs>
            <w:rPr>
              <w:rFonts w:eastAsiaTheme="minorEastAsia"/>
              <w:b w:val="0"/>
              <w:noProof/>
              <w:kern w:val="2"/>
              <w:lang w:eastAsia="en-AU"/>
              <w14:ligatures w14:val="standardContextual"/>
            </w:rPr>
          </w:pPr>
          <w:hyperlink w:anchor="_Toc158643063" w:history="1">
            <w:r w:rsidR="000255A0" w:rsidRPr="0038644E">
              <w:rPr>
                <w:rStyle w:val="Hyperlink"/>
                <w:noProof/>
              </w:rPr>
              <w:t>Introduction to the Skills for Education and Employment (SEE) Program</w:t>
            </w:r>
            <w:r w:rsidR="000255A0">
              <w:rPr>
                <w:noProof/>
                <w:webHidden/>
              </w:rPr>
              <w:tab/>
            </w:r>
            <w:r w:rsidR="000255A0">
              <w:rPr>
                <w:noProof/>
                <w:webHidden/>
              </w:rPr>
              <w:fldChar w:fldCharType="begin"/>
            </w:r>
            <w:r w:rsidR="000255A0">
              <w:rPr>
                <w:noProof/>
                <w:webHidden/>
              </w:rPr>
              <w:instrText xml:space="preserve"> PAGEREF _Toc158643063 \h </w:instrText>
            </w:r>
            <w:r w:rsidR="000255A0">
              <w:rPr>
                <w:noProof/>
                <w:webHidden/>
              </w:rPr>
            </w:r>
            <w:r w:rsidR="000255A0">
              <w:rPr>
                <w:noProof/>
                <w:webHidden/>
              </w:rPr>
              <w:fldChar w:fldCharType="separate"/>
            </w:r>
            <w:r w:rsidR="000B45E9">
              <w:rPr>
                <w:noProof/>
                <w:webHidden/>
              </w:rPr>
              <w:t>3</w:t>
            </w:r>
            <w:r w:rsidR="000255A0">
              <w:rPr>
                <w:noProof/>
                <w:webHidden/>
              </w:rPr>
              <w:fldChar w:fldCharType="end"/>
            </w:r>
          </w:hyperlink>
        </w:p>
        <w:p w14:paraId="448AD93C" w14:textId="2C1173CC" w:rsidR="000255A0" w:rsidRDefault="000E169A">
          <w:pPr>
            <w:pStyle w:val="TOC1"/>
            <w:tabs>
              <w:tab w:val="right" w:leader="dot" w:pos="9060"/>
            </w:tabs>
            <w:rPr>
              <w:rFonts w:eastAsiaTheme="minorEastAsia"/>
              <w:b w:val="0"/>
              <w:noProof/>
              <w:kern w:val="2"/>
              <w:lang w:eastAsia="en-AU"/>
              <w14:ligatures w14:val="standardContextual"/>
            </w:rPr>
          </w:pPr>
          <w:hyperlink w:anchor="_Toc158643064" w:history="1">
            <w:r w:rsidR="000255A0" w:rsidRPr="0038644E">
              <w:rPr>
                <w:rStyle w:val="Hyperlink"/>
                <w:noProof/>
              </w:rPr>
              <w:t>What is the SEE Program Stream 2 – First Nations Delivery?</w:t>
            </w:r>
            <w:r w:rsidR="000255A0">
              <w:rPr>
                <w:noProof/>
                <w:webHidden/>
              </w:rPr>
              <w:tab/>
            </w:r>
            <w:r w:rsidR="000255A0">
              <w:rPr>
                <w:noProof/>
                <w:webHidden/>
              </w:rPr>
              <w:fldChar w:fldCharType="begin"/>
            </w:r>
            <w:r w:rsidR="000255A0">
              <w:rPr>
                <w:noProof/>
                <w:webHidden/>
              </w:rPr>
              <w:instrText xml:space="preserve"> PAGEREF _Toc158643064 \h </w:instrText>
            </w:r>
            <w:r w:rsidR="000255A0">
              <w:rPr>
                <w:noProof/>
                <w:webHidden/>
              </w:rPr>
            </w:r>
            <w:r w:rsidR="000255A0">
              <w:rPr>
                <w:noProof/>
                <w:webHidden/>
              </w:rPr>
              <w:fldChar w:fldCharType="separate"/>
            </w:r>
            <w:r w:rsidR="000B45E9">
              <w:rPr>
                <w:noProof/>
                <w:webHidden/>
              </w:rPr>
              <w:t>3</w:t>
            </w:r>
            <w:r w:rsidR="000255A0">
              <w:rPr>
                <w:noProof/>
                <w:webHidden/>
              </w:rPr>
              <w:fldChar w:fldCharType="end"/>
            </w:r>
          </w:hyperlink>
        </w:p>
        <w:p w14:paraId="1DBCBEFF" w14:textId="30B35125" w:rsidR="000255A0" w:rsidRDefault="000E169A">
          <w:pPr>
            <w:pStyle w:val="TOC1"/>
            <w:tabs>
              <w:tab w:val="right" w:leader="dot" w:pos="9060"/>
            </w:tabs>
            <w:rPr>
              <w:rFonts w:eastAsiaTheme="minorEastAsia"/>
              <w:b w:val="0"/>
              <w:noProof/>
              <w:kern w:val="2"/>
              <w:lang w:eastAsia="en-AU"/>
              <w14:ligatures w14:val="standardContextual"/>
            </w:rPr>
          </w:pPr>
          <w:hyperlink w:anchor="_Toc158643065" w:history="1">
            <w:r w:rsidR="000255A0" w:rsidRPr="0038644E">
              <w:rPr>
                <w:rStyle w:val="Hyperlink"/>
                <w:noProof/>
              </w:rPr>
              <w:t>Purpose of this consultation process</w:t>
            </w:r>
            <w:r w:rsidR="000255A0">
              <w:rPr>
                <w:noProof/>
                <w:webHidden/>
              </w:rPr>
              <w:tab/>
            </w:r>
            <w:r w:rsidR="000255A0">
              <w:rPr>
                <w:noProof/>
                <w:webHidden/>
              </w:rPr>
              <w:fldChar w:fldCharType="begin"/>
            </w:r>
            <w:r w:rsidR="000255A0">
              <w:rPr>
                <w:noProof/>
                <w:webHidden/>
              </w:rPr>
              <w:instrText xml:space="preserve"> PAGEREF _Toc158643065 \h </w:instrText>
            </w:r>
            <w:r w:rsidR="000255A0">
              <w:rPr>
                <w:noProof/>
                <w:webHidden/>
              </w:rPr>
            </w:r>
            <w:r w:rsidR="000255A0">
              <w:rPr>
                <w:noProof/>
                <w:webHidden/>
              </w:rPr>
              <w:fldChar w:fldCharType="separate"/>
            </w:r>
            <w:r w:rsidR="000B45E9">
              <w:rPr>
                <w:noProof/>
                <w:webHidden/>
              </w:rPr>
              <w:t>3</w:t>
            </w:r>
            <w:r w:rsidR="000255A0">
              <w:rPr>
                <w:noProof/>
                <w:webHidden/>
              </w:rPr>
              <w:fldChar w:fldCharType="end"/>
            </w:r>
          </w:hyperlink>
        </w:p>
        <w:p w14:paraId="6CF7FB33" w14:textId="39986E9F" w:rsidR="000255A0" w:rsidRDefault="000E169A">
          <w:pPr>
            <w:pStyle w:val="TOC1"/>
            <w:tabs>
              <w:tab w:val="right" w:leader="dot" w:pos="9060"/>
            </w:tabs>
            <w:rPr>
              <w:rFonts w:eastAsiaTheme="minorEastAsia"/>
              <w:b w:val="0"/>
              <w:noProof/>
              <w:kern w:val="2"/>
              <w:lang w:eastAsia="en-AU"/>
              <w14:ligatures w14:val="standardContextual"/>
            </w:rPr>
          </w:pPr>
          <w:hyperlink w:anchor="_Toc158643066" w:history="1">
            <w:r w:rsidR="000255A0" w:rsidRPr="0038644E">
              <w:rPr>
                <w:rStyle w:val="Hyperlink"/>
                <w:noProof/>
              </w:rPr>
              <w:t>What consultation has already taken place?</w:t>
            </w:r>
            <w:r w:rsidR="000255A0">
              <w:rPr>
                <w:noProof/>
                <w:webHidden/>
              </w:rPr>
              <w:tab/>
            </w:r>
            <w:r w:rsidR="000255A0">
              <w:rPr>
                <w:noProof/>
                <w:webHidden/>
              </w:rPr>
              <w:fldChar w:fldCharType="begin"/>
            </w:r>
            <w:r w:rsidR="000255A0">
              <w:rPr>
                <w:noProof/>
                <w:webHidden/>
              </w:rPr>
              <w:instrText xml:space="preserve"> PAGEREF _Toc158643066 \h </w:instrText>
            </w:r>
            <w:r w:rsidR="000255A0">
              <w:rPr>
                <w:noProof/>
                <w:webHidden/>
              </w:rPr>
            </w:r>
            <w:r w:rsidR="000255A0">
              <w:rPr>
                <w:noProof/>
                <w:webHidden/>
              </w:rPr>
              <w:fldChar w:fldCharType="separate"/>
            </w:r>
            <w:r w:rsidR="000B45E9">
              <w:rPr>
                <w:noProof/>
                <w:webHidden/>
              </w:rPr>
              <w:t>4</w:t>
            </w:r>
            <w:r w:rsidR="000255A0">
              <w:rPr>
                <w:noProof/>
                <w:webHidden/>
              </w:rPr>
              <w:fldChar w:fldCharType="end"/>
            </w:r>
          </w:hyperlink>
        </w:p>
        <w:p w14:paraId="006CC712" w14:textId="3EB84938" w:rsidR="000255A0" w:rsidRDefault="000E169A">
          <w:pPr>
            <w:pStyle w:val="TOC1"/>
            <w:tabs>
              <w:tab w:val="right" w:leader="dot" w:pos="9060"/>
            </w:tabs>
            <w:rPr>
              <w:rFonts w:eastAsiaTheme="minorEastAsia"/>
              <w:b w:val="0"/>
              <w:noProof/>
              <w:kern w:val="2"/>
              <w:lang w:eastAsia="en-AU"/>
              <w14:ligatures w14:val="standardContextual"/>
            </w:rPr>
          </w:pPr>
          <w:hyperlink w:anchor="_Toc158643067" w:history="1">
            <w:r w:rsidR="000255A0" w:rsidRPr="0038644E">
              <w:rPr>
                <w:rStyle w:val="Hyperlink"/>
                <w:noProof/>
              </w:rPr>
              <w:t>We want to hear from you</w:t>
            </w:r>
            <w:r w:rsidR="000255A0">
              <w:rPr>
                <w:noProof/>
                <w:webHidden/>
              </w:rPr>
              <w:tab/>
            </w:r>
            <w:r w:rsidR="000255A0">
              <w:rPr>
                <w:noProof/>
                <w:webHidden/>
              </w:rPr>
              <w:fldChar w:fldCharType="begin"/>
            </w:r>
            <w:r w:rsidR="000255A0">
              <w:rPr>
                <w:noProof/>
                <w:webHidden/>
              </w:rPr>
              <w:instrText xml:space="preserve"> PAGEREF _Toc158643067 \h </w:instrText>
            </w:r>
            <w:r w:rsidR="000255A0">
              <w:rPr>
                <w:noProof/>
                <w:webHidden/>
              </w:rPr>
            </w:r>
            <w:r w:rsidR="000255A0">
              <w:rPr>
                <w:noProof/>
                <w:webHidden/>
              </w:rPr>
              <w:fldChar w:fldCharType="separate"/>
            </w:r>
            <w:r w:rsidR="000B45E9">
              <w:rPr>
                <w:noProof/>
                <w:webHidden/>
              </w:rPr>
              <w:t>4</w:t>
            </w:r>
            <w:r w:rsidR="000255A0">
              <w:rPr>
                <w:noProof/>
                <w:webHidden/>
              </w:rPr>
              <w:fldChar w:fldCharType="end"/>
            </w:r>
          </w:hyperlink>
        </w:p>
        <w:p w14:paraId="681DB49C" w14:textId="5BDDBC06" w:rsidR="000255A0" w:rsidRDefault="000E169A">
          <w:pPr>
            <w:pStyle w:val="TOC1"/>
            <w:tabs>
              <w:tab w:val="right" w:leader="dot" w:pos="9060"/>
            </w:tabs>
            <w:rPr>
              <w:rFonts w:eastAsiaTheme="minorEastAsia"/>
              <w:b w:val="0"/>
              <w:noProof/>
              <w:kern w:val="2"/>
              <w:lang w:eastAsia="en-AU"/>
              <w14:ligatures w14:val="standardContextual"/>
            </w:rPr>
          </w:pPr>
          <w:hyperlink w:anchor="_Toc158643068" w:history="1">
            <w:r w:rsidR="000255A0" w:rsidRPr="0038644E">
              <w:rPr>
                <w:rStyle w:val="Hyperlink"/>
                <w:noProof/>
              </w:rPr>
              <w:t>Questions to think about</w:t>
            </w:r>
            <w:r w:rsidR="000255A0">
              <w:rPr>
                <w:noProof/>
                <w:webHidden/>
              </w:rPr>
              <w:tab/>
            </w:r>
            <w:r w:rsidR="000255A0">
              <w:rPr>
                <w:noProof/>
                <w:webHidden/>
              </w:rPr>
              <w:fldChar w:fldCharType="begin"/>
            </w:r>
            <w:r w:rsidR="000255A0">
              <w:rPr>
                <w:noProof/>
                <w:webHidden/>
              </w:rPr>
              <w:instrText xml:space="preserve"> PAGEREF _Toc158643068 \h </w:instrText>
            </w:r>
            <w:r w:rsidR="000255A0">
              <w:rPr>
                <w:noProof/>
                <w:webHidden/>
              </w:rPr>
            </w:r>
            <w:r w:rsidR="000255A0">
              <w:rPr>
                <w:noProof/>
                <w:webHidden/>
              </w:rPr>
              <w:fldChar w:fldCharType="separate"/>
            </w:r>
            <w:r w:rsidR="000B45E9">
              <w:rPr>
                <w:noProof/>
                <w:webHidden/>
              </w:rPr>
              <w:t>5</w:t>
            </w:r>
            <w:r w:rsidR="000255A0">
              <w:rPr>
                <w:noProof/>
                <w:webHidden/>
              </w:rPr>
              <w:fldChar w:fldCharType="end"/>
            </w:r>
          </w:hyperlink>
        </w:p>
        <w:p w14:paraId="56A6B1EB" w14:textId="11A7B68B" w:rsidR="000255A0" w:rsidRDefault="000E169A">
          <w:pPr>
            <w:pStyle w:val="TOC1"/>
            <w:tabs>
              <w:tab w:val="right" w:leader="dot" w:pos="9060"/>
            </w:tabs>
            <w:rPr>
              <w:rFonts w:eastAsiaTheme="minorEastAsia"/>
              <w:b w:val="0"/>
              <w:noProof/>
              <w:kern w:val="2"/>
              <w:lang w:eastAsia="en-AU"/>
              <w14:ligatures w14:val="standardContextual"/>
            </w:rPr>
          </w:pPr>
          <w:hyperlink w:anchor="_Toc158643069" w:history="1">
            <w:r w:rsidR="000255A0" w:rsidRPr="0038644E">
              <w:rPr>
                <w:rStyle w:val="Hyperlink"/>
                <w:noProof/>
              </w:rPr>
              <w:t>How to provide feedback</w:t>
            </w:r>
            <w:r w:rsidR="000255A0">
              <w:rPr>
                <w:noProof/>
                <w:webHidden/>
              </w:rPr>
              <w:tab/>
            </w:r>
            <w:r w:rsidR="000255A0">
              <w:rPr>
                <w:noProof/>
                <w:webHidden/>
              </w:rPr>
              <w:fldChar w:fldCharType="begin"/>
            </w:r>
            <w:r w:rsidR="000255A0">
              <w:rPr>
                <w:noProof/>
                <w:webHidden/>
              </w:rPr>
              <w:instrText xml:space="preserve"> PAGEREF _Toc158643069 \h </w:instrText>
            </w:r>
            <w:r w:rsidR="000255A0">
              <w:rPr>
                <w:noProof/>
                <w:webHidden/>
              </w:rPr>
            </w:r>
            <w:r w:rsidR="000255A0">
              <w:rPr>
                <w:noProof/>
                <w:webHidden/>
              </w:rPr>
              <w:fldChar w:fldCharType="separate"/>
            </w:r>
            <w:r w:rsidR="000B45E9">
              <w:rPr>
                <w:noProof/>
                <w:webHidden/>
              </w:rPr>
              <w:t>7</w:t>
            </w:r>
            <w:r w:rsidR="000255A0">
              <w:rPr>
                <w:noProof/>
                <w:webHidden/>
              </w:rPr>
              <w:fldChar w:fldCharType="end"/>
            </w:r>
          </w:hyperlink>
        </w:p>
        <w:p w14:paraId="5404633B" w14:textId="6B617180" w:rsidR="000255A0" w:rsidRDefault="000E169A">
          <w:pPr>
            <w:pStyle w:val="TOC1"/>
            <w:tabs>
              <w:tab w:val="right" w:leader="dot" w:pos="9060"/>
            </w:tabs>
            <w:rPr>
              <w:rFonts w:eastAsiaTheme="minorEastAsia"/>
              <w:b w:val="0"/>
              <w:noProof/>
              <w:kern w:val="2"/>
              <w:lang w:eastAsia="en-AU"/>
              <w14:ligatures w14:val="standardContextual"/>
            </w:rPr>
          </w:pPr>
          <w:hyperlink w:anchor="_Toc158643070" w:history="1">
            <w:r w:rsidR="000255A0" w:rsidRPr="0038644E">
              <w:rPr>
                <w:rStyle w:val="Hyperlink"/>
                <w:noProof/>
              </w:rPr>
              <w:t>Where do we go from here?</w:t>
            </w:r>
            <w:r w:rsidR="000255A0">
              <w:rPr>
                <w:noProof/>
                <w:webHidden/>
              </w:rPr>
              <w:tab/>
            </w:r>
            <w:r w:rsidR="000255A0">
              <w:rPr>
                <w:noProof/>
                <w:webHidden/>
              </w:rPr>
              <w:fldChar w:fldCharType="begin"/>
            </w:r>
            <w:r w:rsidR="000255A0">
              <w:rPr>
                <w:noProof/>
                <w:webHidden/>
              </w:rPr>
              <w:instrText xml:space="preserve"> PAGEREF _Toc158643070 \h </w:instrText>
            </w:r>
            <w:r w:rsidR="000255A0">
              <w:rPr>
                <w:noProof/>
                <w:webHidden/>
              </w:rPr>
            </w:r>
            <w:r w:rsidR="000255A0">
              <w:rPr>
                <w:noProof/>
                <w:webHidden/>
              </w:rPr>
              <w:fldChar w:fldCharType="separate"/>
            </w:r>
            <w:r w:rsidR="000B45E9">
              <w:rPr>
                <w:noProof/>
                <w:webHidden/>
              </w:rPr>
              <w:t>7</w:t>
            </w:r>
            <w:r w:rsidR="000255A0">
              <w:rPr>
                <w:noProof/>
                <w:webHidden/>
              </w:rPr>
              <w:fldChar w:fldCharType="end"/>
            </w:r>
          </w:hyperlink>
        </w:p>
        <w:p w14:paraId="475FA6A0" w14:textId="4BF17642" w:rsidR="000255A0" w:rsidRDefault="000E169A">
          <w:pPr>
            <w:pStyle w:val="TOC1"/>
            <w:tabs>
              <w:tab w:val="right" w:leader="dot" w:pos="9060"/>
            </w:tabs>
            <w:rPr>
              <w:rFonts w:eastAsiaTheme="minorEastAsia"/>
              <w:b w:val="0"/>
              <w:noProof/>
              <w:kern w:val="2"/>
              <w:lang w:eastAsia="en-AU"/>
              <w14:ligatures w14:val="standardContextual"/>
            </w:rPr>
          </w:pPr>
          <w:hyperlink w:anchor="_Toc158643071" w:history="1">
            <w:r w:rsidR="000255A0" w:rsidRPr="0038644E">
              <w:rPr>
                <w:rStyle w:val="Hyperlink"/>
                <w:noProof/>
              </w:rPr>
              <w:t>Contact us</w:t>
            </w:r>
            <w:r w:rsidR="000255A0">
              <w:rPr>
                <w:noProof/>
                <w:webHidden/>
              </w:rPr>
              <w:tab/>
            </w:r>
            <w:r w:rsidR="000255A0">
              <w:rPr>
                <w:noProof/>
                <w:webHidden/>
              </w:rPr>
              <w:fldChar w:fldCharType="begin"/>
            </w:r>
            <w:r w:rsidR="000255A0">
              <w:rPr>
                <w:noProof/>
                <w:webHidden/>
              </w:rPr>
              <w:instrText xml:space="preserve"> PAGEREF _Toc158643071 \h </w:instrText>
            </w:r>
            <w:r w:rsidR="000255A0">
              <w:rPr>
                <w:noProof/>
                <w:webHidden/>
              </w:rPr>
            </w:r>
            <w:r w:rsidR="000255A0">
              <w:rPr>
                <w:noProof/>
                <w:webHidden/>
              </w:rPr>
              <w:fldChar w:fldCharType="separate"/>
            </w:r>
            <w:r w:rsidR="000B45E9">
              <w:rPr>
                <w:noProof/>
                <w:webHidden/>
              </w:rPr>
              <w:t>8</w:t>
            </w:r>
            <w:r w:rsidR="000255A0">
              <w:rPr>
                <w:noProof/>
                <w:webHidden/>
              </w:rPr>
              <w:fldChar w:fldCharType="end"/>
            </w:r>
          </w:hyperlink>
        </w:p>
        <w:p w14:paraId="3B3F3033" w14:textId="3B8819F3" w:rsidR="00600788" w:rsidRDefault="00600788">
          <w:r>
            <w:rPr>
              <w:b/>
              <w:bCs/>
              <w:noProof/>
            </w:rPr>
            <w:fldChar w:fldCharType="end"/>
          </w:r>
        </w:p>
      </w:sdtContent>
    </w:sdt>
    <w:p w14:paraId="09D9D001" w14:textId="77777777" w:rsidR="008648C2" w:rsidRDefault="008648C2" w:rsidP="008648C2">
      <w:pPr>
        <w:spacing w:after="160" w:line="259" w:lineRule="auto"/>
        <w:rPr>
          <w:rFonts w:ascii="Calibri" w:eastAsiaTheme="majorEastAsia" w:hAnsi="Calibri" w:cstheme="majorBidi"/>
          <w:b/>
          <w:color w:val="404246"/>
          <w:sz w:val="32"/>
          <w:szCs w:val="32"/>
        </w:rPr>
      </w:pPr>
      <w:r>
        <w:rPr>
          <w:rFonts w:ascii="Calibri" w:eastAsiaTheme="majorEastAsia" w:hAnsi="Calibri" w:cstheme="majorBidi"/>
          <w:b/>
          <w:color w:val="404246"/>
          <w:sz w:val="32"/>
          <w:szCs w:val="32"/>
        </w:rPr>
        <w:br w:type="page"/>
      </w:r>
    </w:p>
    <w:p w14:paraId="0D05A473" w14:textId="21A0690B" w:rsidR="000B1C71" w:rsidRDefault="000B1C71" w:rsidP="003D2A6D">
      <w:pPr>
        <w:pStyle w:val="Heading1"/>
      </w:pPr>
      <w:bookmarkStart w:id="2" w:name="_Toc158643063"/>
      <w:r>
        <w:lastRenderedPageBreak/>
        <w:t>Introduction to the Skills for Education and Employment (SEE) Program</w:t>
      </w:r>
      <w:bookmarkEnd w:id="2"/>
    </w:p>
    <w:p w14:paraId="42DBAA93" w14:textId="6C58430B" w:rsidR="00DF728E" w:rsidRDefault="003268E8" w:rsidP="000B1C71">
      <w:r w:rsidRPr="004E19AF">
        <w:t>In the 2023-24 Federal Budget,</w:t>
      </w:r>
      <w:r w:rsidRPr="004E19AF" w:rsidDel="004152CE">
        <w:t xml:space="preserve"> </w:t>
      </w:r>
      <w:r w:rsidRPr="004E19AF">
        <w:t xml:space="preserve">the Australian Government announced it is investing $436.4 million over 4 years in a redesigned Skills for Education and Employment (SEE) Program from 1 July 2024. The Program will improve access to </w:t>
      </w:r>
      <w:r w:rsidR="00CF2452">
        <w:t xml:space="preserve">English </w:t>
      </w:r>
      <w:r w:rsidR="00FF2D36">
        <w:t xml:space="preserve">language, </w:t>
      </w:r>
      <w:r w:rsidRPr="004E19AF">
        <w:t>literacy, numeracy and digital (LLND) skills training for around 27,000 Australians.</w:t>
      </w:r>
      <w:r w:rsidR="00DF728E">
        <w:t xml:space="preserve"> </w:t>
      </w:r>
    </w:p>
    <w:p w14:paraId="7840E1D2" w14:textId="2AB6E77C" w:rsidR="000B1C71" w:rsidRDefault="000B1C71" w:rsidP="000B1C71">
      <w:r>
        <w:t xml:space="preserve">Eligibility for the SEE Program is being expanded. It will no longer be necessary to be a </w:t>
      </w:r>
      <w:r w:rsidR="00426B3A">
        <w:t xml:space="preserve">registered </w:t>
      </w:r>
      <w:r>
        <w:t>jobseeker to participate. All Australians over the age of 15 who have left school will be eligible.</w:t>
      </w:r>
    </w:p>
    <w:p w14:paraId="6C24266E" w14:textId="77777777" w:rsidR="000B1C71" w:rsidRDefault="000B1C71" w:rsidP="000B1C71">
      <w:r>
        <w:t>The redesigned SEE Program has two streams:</w:t>
      </w:r>
    </w:p>
    <w:p w14:paraId="41E32E97" w14:textId="0629E4BB" w:rsidR="000B1C71" w:rsidRDefault="000B1C71" w:rsidP="000B1C71">
      <w:pPr>
        <w:pStyle w:val="ListBullet"/>
      </w:pPr>
      <w:r w:rsidRPr="0C637BD5">
        <w:rPr>
          <w:i/>
          <w:iCs/>
          <w:u w:val="single"/>
        </w:rPr>
        <w:t>Stream 1:</w:t>
      </w:r>
      <w:r>
        <w:t xml:space="preserve"> LLND skills training delivery to individuals by SEE Providers (RTOs), contracted by the </w:t>
      </w:r>
      <w:r w:rsidR="00812184">
        <w:t xml:space="preserve">Department of Employment and Workplace Relations (the </w:t>
      </w:r>
      <w:r>
        <w:t>department</w:t>
      </w:r>
      <w:r w:rsidR="00812184">
        <w:t>)</w:t>
      </w:r>
      <w:r>
        <w:t xml:space="preserve"> (including some place-based project delivery).</w:t>
      </w:r>
    </w:p>
    <w:p w14:paraId="437F2E99" w14:textId="2D566F9D" w:rsidR="000B1C71" w:rsidRDefault="000B1C71" w:rsidP="000B1C71">
      <w:pPr>
        <w:pStyle w:val="ListBullet"/>
      </w:pPr>
      <w:r w:rsidRPr="0C637BD5">
        <w:rPr>
          <w:i/>
          <w:iCs/>
          <w:u w:val="single"/>
        </w:rPr>
        <w:t>Stream 2:</w:t>
      </w:r>
      <w:r>
        <w:t xml:space="preserve"> whole of community LLND skills training delivery to First Nations people by First Nations community organisations</w:t>
      </w:r>
      <w:r w:rsidR="251397B2">
        <w:t>,</w:t>
      </w:r>
      <w:r>
        <w:t xml:space="preserve"> in partnership with RTOs or A</w:t>
      </w:r>
      <w:r w:rsidR="6C2B3ADC">
        <w:t>dult Community Education (A</w:t>
      </w:r>
      <w:r>
        <w:t>CE</w:t>
      </w:r>
      <w:r w:rsidR="7995A216">
        <w:t>)</w:t>
      </w:r>
      <w:r>
        <w:t xml:space="preserve"> providers through place-based grants.</w:t>
      </w:r>
    </w:p>
    <w:p w14:paraId="3E5445DC" w14:textId="1CB7A31B" w:rsidR="002B1CE5" w:rsidRPr="00900F7F" w:rsidRDefault="00C03AD4" w:rsidP="00900F7F">
      <w:pPr>
        <w:pStyle w:val="Heading1"/>
      </w:pPr>
      <w:bookmarkStart w:id="3" w:name="_Toc158643064"/>
      <w:r>
        <w:t xml:space="preserve">What is </w:t>
      </w:r>
      <w:r w:rsidR="00597F6C">
        <w:t xml:space="preserve">the </w:t>
      </w:r>
      <w:r>
        <w:t xml:space="preserve">SEE </w:t>
      </w:r>
      <w:r w:rsidR="00D35051">
        <w:t xml:space="preserve">Program </w:t>
      </w:r>
      <w:r>
        <w:t>Stream 2</w:t>
      </w:r>
      <w:r w:rsidR="00660EF1">
        <w:t xml:space="preserve"> – First Nations Delivery</w:t>
      </w:r>
      <w:r>
        <w:t>?</w:t>
      </w:r>
      <w:bookmarkEnd w:id="3"/>
    </w:p>
    <w:p w14:paraId="454671D3" w14:textId="33A7C940" w:rsidR="000B1C71" w:rsidRDefault="000B1C71" w:rsidP="000B1C71">
      <w:r>
        <w:t>SEE Program Stream 2</w:t>
      </w:r>
      <w:r w:rsidR="00CF4590">
        <w:t xml:space="preserve"> – First Nations Delivery</w:t>
      </w:r>
      <w:r>
        <w:t xml:space="preserve"> </w:t>
      </w:r>
      <w:r w:rsidR="00C10D80">
        <w:t>is specifically designed for</w:t>
      </w:r>
      <w:r>
        <w:t xml:space="preserve"> First Nations people and community organisations. </w:t>
      </w:r>
      <w:r w:rsidR="008D52A2">
        <w:t>However e</w:t>
      </w:r>
      <w:r>
        <w:t xml:space="preserve">ligible First Nations </w:t>
      </w:r>
      <w:r w:rsidR="007635A2">
        <w:t xml:space="preserve">people </w:t>
      </w:r>
      <w:r w:rsidR="00BF02BF">
        <w:t xml:space="preserve">can </w:t>
      </w:r>
      <w:r>
        <w:t xml:space="preserve">choose to access services through </w:t>
      </w:r>
      <w:r w:rsidR="00A54223">
        <w:t xml:space="preserve">both </w:t>
      </w:r>
      <w:r>
        <w:t>the SEE Program Stream 1</w:t>
      </w:r>
      <w:r w:rsidR="00B227E7">
        <w:t xml:space="preserve"> and Stream 2</w:t>
      </w:r>
      <w:r>
        <w:t>.</w:t>
      </w:r>
    </w:p>
    <w:p w14:paraId="3A897682" w14:textId="35BDF1DB" w:rsidR="000B1C71" w:rsidRDefault="000B1C71" w:rsidP="000B1C71">
      <w:r>
        <w:t xml:space="preserve">SEE Program Stream 2 </w:t>
      </w:r>
      <w:r w:rsidR="0011017A">
        <w:t xml:space="preserve">– First Nations Delivery </w:t>
      </w:r>
      <w:r w:rsidR="00B036E7">
        <w:t xml:space="preserve">is being designed to support </w:t>
      </w:r>
      <w:r>
        <w:t>community engagement</w:t>
      </w:r>
      <w:r w:rsidR="00527A05">
        <w:t>.</w:t>
      </w:r>
      <w:r w:rsidR="00E96D05">
        <w:t xml:space="preserve"> </w:t>
      </w:r>
      <w:r>
        <w:t>Participants will have the opportunity to improve their LLND skills</w:t>
      </w:r>
      <w:r w:rsidR="002E600F">
        <w:t xml:space="preserve">. In developing LLND skills </w:t>
      </w:r>
      <w:r w:rsidR="00733F1E">
        <w:t xml:space="preserve">participants </w:t>
      </w:r>
      <w:r>
        <w:t xml:space="preserve">may </w:t>
      </w:r>
      <w:r w:rsidR="002C01AC">
        <w:t>experience other benefits</w:t>
      </w:r>
      <w:r w:rsidR="00702B31">
        <w:t xml:space="preserve"> such as, </w:t>
      </w:r>
      <w:r w:rsidR="00F6025E">
        <w:t>participating in work or further study</w:t>
      </w:r>
      <w:r w:rsidR="00E93130">
        <w:t>;</w:t>
      </w:r>
      <w:r w:rsidR="00F6025E">
        <w:t xml:space="preserve"> </w:t>
      </w:r>
      <w:r>
        <w:t>improv</w:t>
      </w:r>
      <w:r w:rsidR="00E93130">
        <w:t xml:space="preserve">ing </w:t>
      </w:r>
      <w:r>
        <w:t xml:space="preserve">cultural, </w:t>
      </w:r>
      <w:proofErr w:type="gramStart"/>
      <w:r>
        <w:t>social</w:t>
      </w:r>
      <w:proofErr w:type="gramEnd"/>
      <w:r>
        <w:t xml:space="preserve"> and emotional wellbeing; higher levels of empowerment and self-actualisation; and improv</w:t>
      </w:r>
      <w:r w:rsidR="007660B3">
        <w:t>ing</w:t>
      </w:r>
      <w:r>
        <w:t xml:space="preserve"> the capacity and economic development of their community. Improvements in LLND can also support work towards Closing the Gap by removing barriers to accessing education and training for First Nations people.</w:t>
      </w:r>
    </w:p>
    <w:p w14:paraId="4208D3DA" w14:textId="1457B6FB" w:rsidR="002B1CE5" w:rsidRDefault="00BF02BF">
      <w:r>
        <w:t>The program</w:t>
      </w:r>
      <w:r w:rsidR="009B240F">
        <w:t xml:space="preserve"> </w:t>
      </w:r>
      <w:r w:rsidR="003B0510">
        <w:t>will fund place</w:t>
      </w:r>
      <w:r w:rsidR="003B2A26">
        <w:t>-</w:t>
      </w:r>
      <w:r w:rsidR="003B0510">
        <w:t xml:space="preserve">based, whole of community projects designed to meet </w:t>
      </w:r>
      <w:r w:rsidR="003B2A26">
        <w:t xml:space="preserve">the </w:t>
      </w:r>
      <w:r w:rsidR="003B0510">
        <w:t>community</w:t>
      </w:r>
      <w:r w:rsidR="003B2A26">
        <w:t>’s</w:t>
      </w:r>
      <w:r w:rsidR="003B0510">
        <w:t xml:space="preserve"> LLND</w:t>
      </w:r>
      <w:r w:rsidR="00433E1E">
        <w:t xml:space="preserve"> </w:t>
      </w:r>
      <w:r w:rsidR="003B0510">
        <w:t>training needs. These projects will be delivered by First Nations organisations</w:t>
      </w:r>
      <w:r w:rsidR="00433E1E">
        <w:t xml:space="preserve"> </w:t>
      </w:r>
      <w:r w:rsidR="00754AB8">
        <w:t>–</w:t>
      </w:r>
      <w:r w:rsidR="00433E1E">
        <w:t xml:space="preserve"> A</w:t>
      </w:r>
      <w:r w:rsidR="003B0510">
        <w:t xml:space="preserve">boriginal </w:t>
      </w:r>
      <w:r w:rsidR="00433E1E">
        <w:t>Co</w:t>
      </w:r>
      <w:r w:rsidR="003B0510">
        <w:t xml:space="preserve">mmunity </w:t>
      </w:r>
      <w:r w:rsidR="00433E1E">
        <w:t>C</w:t>
      </w:r>
      <w:r w:rsidR="003B0510">
        <w:t xml:space="preserve">ontrolled </w:t>
      </w:r>
      <w:r w:rsidR="00433E1E">
        <w:t>O</w:t>
      </w:r>
      <w:r w:rsidR="003B0510">
        <w:t>rganisations</w:t>
      </w:r>
      <w:r w:rsidR="00850D9D">
        <w:t xml:space="preserve"> (ACCOs)</w:t>
      </w:r>
      <w:r w:rsidR="00A23762">
        <w:t xml:space="preserve"> </w:t>
      </w:r>
      <w:r w:rsidR="00754AB8">
        <w:t>–</w:t>
      </w:r>
      <w:r w:rsidR="003B0510">
        <w:t xml:space="preserve"> </w:t>
      </w:r>
      <w:r w:rsidR="004D76C1">
        <w:t xml:space="preserve">who will </w:t>
      </w:r>
      <w:r w:rsidR="00255EE9">
        <w:t>partner</w:t>
      </w:r>
      <w:r w:rsidR="003B0510">
        <w:t xml:space="preserve"> with</w:t>
      </w:r>
      <w:r w:rsidR="003B2A26">
        <w:t xml:space="preserve"> </w:t>
      </w:r>
      <w:r w:rsidR="00850D9D">
        <w:t>Registered Training Organisations</w:t>
      </w:r>
      <w:r w:rsidR="000F4E55">
        <w:t xml:space="preserve"> (RTOs) or </w:t>
      </w:r>
      <w:r w:rsidR="00BC7543">
        <w:t xml:space="preserve">Adult </w:t>
      </w:r>
      <w:r w:rsidR="00425991">
        <w:t xml:space="preserve">Community Education (ACE) </w:t>
      </w:r>
      <w:r w:rsidR="36E1AD31">
        <w:t>providers</w:t>
      </w:r>
      <w:r w:rsidR="00D133DB">
        <w:t xml:space="preserve"> to deliver co</w:t>
      </w:r>
      <w:r w:rsidR="00511120">
        <w:t>-designed LLND training</w:t>
      </w:r>
      <w:r w:rsidR="001A2546">
        <w:t>.</w:t>
      </w:r>
    </w:p>
    <w:p w14:paraId="66C9BFCE" w14:textId="764DEB25" w:rsidR="00837293" w:rsidRDefault="00837293" w:rsidP="00837293">
      <w:r>
        <w:t>For more information, including</w:t>
      </w:r>
      <w:r w:rsidR="007B4615">
        <w:t xml:space="preserve"> proposed</w:t>
      </w:r>
      <w:r>
        <w:t xml:space="preserve"> eligibility criteria, please refer to the draft guidelines.</w:t>
      </w:r>
    </w:p>
    <w:p w14:paraId="1B6E87B7" w14:textId="5700C9CA" w:rsidR="000B1C71" w:rsidRDefault="000B1C71" w:rsidP="000B1C71">
      <w:pPr>
        <w:pStyle w:val="Heading1"/>
      </w:pPr>
      <w:bookmarkStart w:id="4" w:name="_Toc158643065"/>
      <w:r>
        <w:t>Purpose</w:t>
      </w:r>
      <w:r w:rsidR="004863A8">
        <w:t xml:space="preserve"> of this consul</w:t>
      </w:r>
      <w:r w:rsidR="004C5787">
        <w:t>tation</w:t>
      </w:r>
      <w:r w:rsidR="00D72DF2">
        <w:t xml:space="preserve"> process</w:t>
      </w:r>
      <w:bookmarkEnd w:id="4"/>
    </w:p>
    <w:p w14:paraId="7A592675" w14:textId="143A1E7A" w:rsidR="000B1C71" w:rsidRDefault="000B1C71" w:rsidP="000B1C71">
      <w:r>
        <w:t>The department is developing a grants process for the provision of service</w:t>
      </w:r>
      <w:r w:rsidR="00B606D5">
        <w:t>s</w:t>
      </w:r>
      <w:r>
        <w:t xml:space="preserve"> for Stream 2 </w:t>
      </w:r>
      <w:r w:rsidR="00023F9D">
        <w:t xml:space="preserve">– First Nations Delivery </w:t>
      </w:r>
      <w:r>
        <w:t>of its redesigned SEE Program.</w:t>
      </w:r>
    </w:p>
    <w:p w14:paraId="4925526F" w14:textId="2D369096" w:rsidR="000B1C71" w:rsidRDefault="000B1C71" w:rsidP="000B1C71">
      <w:r>
        <w:lastRenderedPageBreak/>
        <w:t xml:space="preserve">This consultation paper provides </w:t>
      </w:r>
      <w:r w:rsidR="001A0D4E">
        <w:t>interested people and organisations</w:t>
      </w:r>
      <w:r>
        <w:t xml:space="preserve"> with information about the services being </w:t>
      </w:r>
      <w:r w:rsidR="007F434C">
        <w:t>provided, and</w:t>
      </w:r>
      <w:r>
        <w:t xml:space="preserve"> the opportunity to comment on the draft guidelines for both the Scoping and </w:t>
      </w:r>
      <w:r w:rsidR="00D82024" w:rsidRPr="00D82024">
        <w:t>Delivery grants</w:t>
      </w:r>
      <w:r w:rsidR="00066D1E">
        <w:t xml:space="preserve">. </w:t>
      </w:r>
    </w:p>
    <w:p w14:paraId="7E01484C" w14:textId="2A6233F4" w:rsidR="00DB5F61" w:rsidRPr="003D2A6D" w:rsidRDefault="00DB5F61" w:rsidP="000B1C71">
      <w:r>
        <w:t xml:space="preserve">The department </w:t>
      </w:r>
      <w:r w:rsidR="00177667">
        <w:t>i</w:t>
      </w:r>
      <w:r w:rsidR="008C0D2B">
        <w:t xml:space="preserve">s </w:t>
      </w:r>
      <w:r w:rsidR="00EC36EA">
        <w:t xml:space="preserve">mindful </w:t>
      </w:r>
      <w:r w:rsidR="00DB0C72">
        <w:t xml:space="preserve">of </w:t>
      </w:r>
      <w:r w:rsidR="00563FA1">
        <w:t>its responsibilit</w:t>
      </w:r>
      <w:r w:rsidR="00BB3C7F">
        <w:t>ies</w:t>
      </w:r>
      <w:r w:rsidR="00FA6A0A">
        <w:t xml:space="preserve"> </w:t>
      </w:r>
      <w:r w:rsidR="00177667">
        <w:t xml:space="preserve">throughout this process </w:t>
      </w:r>
      <w:r w:rsidR="00FA6A0A">
        <w:t>and</w:t>
      </w:r>
      <w:r w:rsidR="00563FA1">
        <w:t xml:space="preserve"> </w:t>
      </w:r>
      <w:r w:rsidR="00576334">
        <w:t xml:space="preserve">to ensure transparency and accountability across the design of this </w:t>
      </w:r>
      <w:r w:rsidR="00C53647">
        <w:t>opportunity</w:t>
      </w:r>
      <w:r w:rsidR="00563FA1">
        <w:t xml:space="preserve">. </w:t>
      </w:r>
      <w:r w:rsidR="004F0E41">
        <w:t xml:space="preserve"> </w:t>
      </w:r>
    </w:p>
    <w:p w14:paraId="67B41E3F" w14:textId="37C66DBC" w:rsidR="002B1CE5" w:rsidRPr="00F51C18" w:rsidRDefault="00865350" w:rsidP="00F54DAC">
      <w:pPr>
        <w:pStyle w:val="Heading1"/>
      </w:pPr>
      <w:bookmarkStart w:id="5" w:name="_Toc158643066"/>
      <w:r>
        <w:t>What consultation has already taken place</w:t>
      </w:r>
      <w:r w:rsidR="00F54DAC">
        <w:t>?</w:t>
      </w:r>
      <w:bookmarkEnd w:id="5"/>
    </w:p>
    <w:p w14:paraId="45EF2A7B" w14:textId="43663CA3" w:rsidR="00E47CFD" w:rsidRDefault="00E47CFD" w:rsidP="0C637BD5">
      <w:r>
        <w:t xml:space="preserve">The </w:t>
      </w:r>
      <w:r w:rsidR="17FA7033">
        <w:t xml:space="preserve">department </w:t>
      </w:r>
      <w:r>
        <w:t xml:space="preserve">engaged </w:t>
      </w:r>
      <w:r w:rsidR="00214510">
        <w:t>widely</w:t>
      </w:r>
      <w:r>
        <w:t xml:space="preserve"> to inform the development of the redesigned SEE Program.</w:t>
      </w:r>
    </w:p>
    <w:p w14:paraId="47F7C519" w14:textId="1560C8EA" w:rsidR="00E47CFD" w:rsidRDefault="0557844A" w:rsidP="0C637BD5">
      <w:r>
        <w:t xml:space="preserve">In </w:t>
      </w:r>
      <w:r w:rsidR="00E47CFD">
        <w:t>October 2022, the Foundation Skills Advisory Group (Advisory Group)</w:t>
      </w:r>
      <w:r w:rsidR="7064C400">
        <w:t xml:space="preserve"> was </w:t>
      </w:r>
      <w:r w:rsidR="4BF144B8">
        <w:t>formed</w:t>
      </w:r>
      <w:r w:rsidR="00E47CFD">
        <w:t xml:space="preserve"> to </w:t>
      </w:r>
      <w:r w:rsidR="006B539F">
        <w:t>en</w:t>
      </w:r>
      <w:r w:rsidR="72967164">
        <w:t>sure the</w:t>
      </w:r>
      <w:r w:rsidR="7FEC7E93">
        <w:t xml:space="preserve"> SEE</w:t>
      </w:r>
      <w:r w:rsidR="72967164">
        <w:t xml:space="preserve"> </w:t>
      </w:r>
      <w:r w:rsidR="00E047DD">
        <w:t>P</w:t>
      </w:r>
      <w:r w:rsidR="72967164">
        <w:t xml:space="preserve">rogram re-design </w:t>
      </w:r>
      <w:r w:rsidR="00E47CFD">
        <w:t>properly understood and considered</w:t>
      </w:r>
      <w:r w:rsidR="493D5597">
        <w:t xml:space="preserve"> stakeholder views</w:t>
      </w:r>
      <w:r w:rsidR="00E47CFD">
        <w:t xml:space="preserve">. </w:t>
      </w:r>
      <w:r w:rsidR="00E47CFD" w:rsidRPr="0C637BD5">
        <w:rPr>
          <w:color w:val="000000" w:themeColor="text1"/>
        </w:rPr>
        <w:t>This included supporting work to build the evidence base on</w:t>
      </w:r>
      <w:r w:rsidR="37AAD8F3" w:rsidRPr="0C637BD5">
        <w:rPr>
          <w:color w:val="000000" w:themeColor="text1"/>
        </w:rPr>
        <w:t xml:space="preserve"> the</w:t>
      </w:r>
      <w:r w:rsidR="00E47CFD" w:rsidRPr="0C637BD5">
        <w:rPr>
          <w:color w:val="000000" w:themeColor="text1"/>
        </w:rPr>
        <w:t xml:space="preserve"> levels of foundation skills among Australian adults</w:t>
      </w:r>
      <w:r w:rsidR="00E47CFD">
        <w:t>.</w:t>
      </w:r>
      <w:r w:rsidR="003D1A54">
        <w:t xml:space="preserve"> The Advisory Group brings together </w:t>
      </w:r>
      <w:r w:rsidR="00CA362B">
        <w:t>experts and representatives from a range of organisation</w:t>
      </w:r>
      <w:r w:rsidR="002C663F">
        <w:t>s, including foundation skills peak bodies, industry, employers, unions, First Nations people, and state and territory governments</w:t>
      </w:r>
      <w:r w:rsidR="73A38140">
        <w:t>.</w:t>
      </w:r>
    </w:p>
    <w:p w14:paraId="07512474" w14:textId="0DD00F62" w:rsidR="00E47CFD" w:rsidRDefault="00E47CFD" w:rsidP="00E47CFD">
      <w:r>
        <w:t xml:space="preserve">In </w:t>
      </w:r>
      <w:r w:rsidR="00B3F0AB">
        <w:t xml:space="preserve">December </w:t>
      </w:r>
      <w:r>
        <w:t xml:space="preserve">2022 the discussion paper </w:t>
      </w:r>
      <w:hyperlink r:id="rId15">
        <w:r w:rsidRPr="6FC10F75">
          <w:rPr>
            <w:rStyle w:val="Hyperlink"/>
            <w:i/>
            <w:iCs/>
          </w:rPr>
          <w:t>Future delivery of foundation skills training in remote Australia</w:t>
        </w:r>
      </w:hyperlink>
      <w:r>
        <w:t xml:space="preserve"> was released. Responses </w:t>
      </w:r>
      <w:r w:rsidR="2B5D3A99">
        <w:t>to the di</w:t>
      </w:r>
      <w:r w:rsidR="008441C3">
        <w:t>s</w:t>
      </w:r>
      <w:r w:rsidR="2B5D3A99">
        <w:t xml:space="preserve">cussion paper were </w:t>
      </w:r>
      <w:r w:rsidR="0AAFAD32">
        <w:t>facilitated</w:t>
      </w:r>
      <w:r>
        <w:t xml:space="preserve"> </w:t>
      </w:r>
      <w:r w:rsidR="16CAA927">
        <w:t>through</w:t>
      </w:r>
      <w:r>
        <w:t xml:space="preserve"> online conversations </w:t>
      </w:r>
      <w:r w:rsidR="2BC77FCE">
        <w:t>with</w:t>
      </w:r>
      <w:r>
        <w:t xml:space="preserve"> stakeholders.</w:t>
      </w:r>
    </w:p>
    <w:p w14:paraId="4C3DAE09" w14:textId="32967088" w:rsidR="00CD572D" w:rsidRDefault="00E47CFD" w:rsidP="0C637BD5">
      <w:r>
        <w:t>In August 2023 the</w:t>
      </w:r>
      <w:r w:rsidR="36F972EB">
        <w:t xml:space="preserve"> department released</w:t>
      </w:r>
      <w:r>
        <w:t xml:space="preserve"> </w:t>
      </w:r>
      <w:hyperlink r:id="rId16">
        <w:r w:rsidRPr="0C637BD5">
          <w:rPr>
            <w:rStyle w:val="Hyperlink"/>
            <w:i/>
            <w:iCs/>
          </w:rPr>
          <w:t>Future delivery of foundation skills training in remote Australia – Discussion Paper Response Summary and Analysis</w:t>
        </w:r>
      </w:hyperlink>
      <w:r>
        <w:t>.</w:t>
      </w:r>
    </w:p>
    <w:p w14:paraId="71818126" w14:textId="07D1A683" w:rsidR="00E47CFD" w:rsidRDefault="003D0CE2" w:rsidP="0C637BD5">
      <w:r>
        <w:t>Based on f</w:t>
      </w:r>
      <w:r w:rsidR="00C537EC">
        <w:t>eedback</w:t>
      </w:r>
      <w:r>
        <w:t xml:space="preserve"> </w:t>
      </w:r>
      <w:r w:rsidR="00AD29A2">
        <w:t xml:space="preserve">it </w:t>
      </w:r>
      <w:r w:rsidR="004722A7">
        <w:t xml:space="preserve">was </w:t>
      </w:r>
      <w:r w:rsidR="00A77A1E">
        <w:t xml:space="preserve">determined that </w:t>
      </w:r>
      <w:r w:rsidR="00AD29A2">
        <w:t xml:space="preserve">the </w:t>
      </w:r>
      <w:r w:rsidR="00E47CFD">
        <w:t>focus</w:t>
      </w:r>
      <w:r w:rsidR="11164396">
        <w:t xml:space="preserve"> </w:t>
      </w:r>
      <w:r w:rsidR="004E1607">
        <w:t xml:space="preserve">for </w:t>
      </w:r>
      <w:r w:rsidR="506C7DE9">
        <w:t>Stream 2</w:t>
      </w:r>
      <w:r w:rsidR="0449671B">
        <w:t xml:space="preserve"> of the</w:t>
      </w:r>
      <w:r w:rsidR="11164396">
        <w:t xml:space="preserve"> redesigned SEE </w:t>
      </w:r>
      <w:r w:rsidR="00EA75D1">
        <w:t>P</w:t>
      </w:r>
      <w:r w:rsidR="11164396">
        <w:t>rogram</w:t>
      </w:r>
      <w:r w:rsidR="00E47CFD">
        <w:t xml:space="preserve"> </w:t>
      </w:r>
      <w:r w:rsidR="00256B30">
        <w:t xml:space="preserve">should be on </w:t>
      </w:r>
      <w:r w:rsidR="092D1F5A">
        <w:t xml:space="preserve">First Nations delivery </w:t>
      </w:r>
      <w:r w:rsidR="0E691AAC">
        <w:t>nationally</w:t>
      </w:r>
      <w:r w:rsidR="00E47CFD">
        <w:t xml:space="preserve">. This means LLND delivery </w:t>
      </w:r>
      <w:r w:rsidR="38309F0E">
        <w:t xml:space="preserve">can </w:t>
      </w:r>
      <w:r w:rsidR="00E47CFD">
        <w:t>take place</w:t>
      </w:r>
      <w:r w:rsidR="0D621F16">
        <w:t xml:space="preserve"> anywhere</w:t>
      </w:r>
      <w:r w:rsidR="00E47CFD">
        <w:t xml:space="preserve"> across </w:t>
      </w:r>
      <w:r w:rsidR="2A5EDEE3">
        <w:t xml:space="preserve">all of </w:t>
      </w:r>
      <w:r w:rsidR="00E47CFD">
        <w:t xml:space="preserve">Australia where </w:t>
      </w:r>
      <w:r w:rsidR="00D20C0D">
        <w:t xml:space="preserve">First Nations </w:t>
      </w:r>
      <w:r w:rsidR="00E47CFD">
        <w:t>communities feel there is a need.</w:t>
      </w:r>
    </w:p>
    <w:p w14:paraId="4BDCA481" w14:textId="0413819F" w:rsidR="00DC2397" w:rsidRDefault="00496AFA" w:rsidP="00E47CFD">
      <w:r w:rsidRPr="00496AFA">
        <w:t xml:space="preserve">In September 2023 the SEE Program Stream 2 – First Nations Delivery Working Group, comprising of First Nations and LLND stakeholders, was formed. The Working Group has met 4 times and provided feedback on an earlier version of the draft guidelines. </w:t>
      </w:r>
      <w:r w:rsidR="00DC2397">
        <w:t xml:space="preserve">All stakeholders </w:t>
      </w:r>
      <w:r w:rsidR="00E929D9">
        <w:t xml:space="preserve">have actively worked towards embedding </w:t>
      </w:r>
      <w:r w:rsidR="00822DE4">
        <w:t xml:space="preserve">cultural </w:t>
      </w:r>
      <w:r w:rsidR="006701A6">
        <w:t>safety in this process.</w:t>
      </w:r>
    </w:p>
    <w:p w14:paraId="6BB0E3ED" w14:textId="7B605A58" w:rsidR="00107B5E" w:rsidRDefault="00EB2AE6" w:rsidP="00E47CFD">
      <w:r>
        <w:t xml:space="preserve">Development of the </w:t>
      </w:r>
      <w:r w:rsidR="00F03E03">
        <w:t xml:space="preserve">draft guidelines </w:t>
      </w:r>
      <w:r w:rsidR="0048389C">
        <w:t xml:space="preserve">has also been informed </w:t>
      </w:r>
      <w:r w:rsidR="0033595A">
        <w:t xml:space="preserve">by the recommendations made in the </w:t>
      </w:r>
      <w:hyperlink r:id="rId17" w:history="1">
        <w:r w:rsidR="009E4FEB" w:rsidRPr="00BE0AC4">
          <w:rPr>
            <w:rStyle w:val="Hyperlink"/>
          </w:rPr>
          <w:t>Remote Community Pilots evaluation report</w:t>
        </w:r>
      </w:hyperlink>
      <w:r w:rsidR="009E4FEB">
        <w:t>.</w:t>
      </w:r>
      <w:r w:rsidR="00F03E03">
        <w:t xml:space="preserve"> </w:t>
      </w:r>
    </w:p>
    <w:p w14:paraId="77AA7A77" w14:textId="64C96DB5" w:rsidR="002B1CE5" w:rsidRDefault="40F25400" w:rsidP="00A31E5B">
      <w:pPr>
        <w:pStyle w:val="Heading1"/>
      </w:pPr>
      <w:bookmarkStart w:id="6" w:name="_Toc158643067"/>
      <w:r>
        <w:t xml:space="preserve">We </w:t>
      </w:r>
      <w:r w:rsidR="45A32479">
        <w:t>want to h</w:t>
      </w:r>
      <w:r w:rsidR="67FD19DE">
        <w:t xml:space="preserve">ear from </w:t>
      </w:r>
      <w:proofErr w:type="gramStart"/>
      <w:r w:rsidR="67FD19DE">
        <w:t>you</w:t>
      </w:r>
      <w:bookmarkEnd w:id="6"/>
      <w:proofErr w:type="gramEnd"/>
    </w:p>
    <w:p w14:paraId="174FCE81" w14:textId="6EBEDAC2" w:rsidR="19E6C617" w:rsidRDefault="19E6C617" w:rsidP="0353C072">
      <w:r>
        <w:t>We want to hear from all stakeholders</w:t>
      </w:r>
      <w:r w:rsidR="00465A29">
        <w:t xml:space="preserve"> </w:t>
      </w:r>
      <w:r w:rsidR="008C2852">
        <w:t>–</w:t>
      </w:r>
      <w:r w:rsidR="00465A29">
        <w:t xml:space="preserve"> </w:t>
      </w:r>
      <w:r>
        <w:t xml:space="preserve">whether you are a potential learner, </w:t>
      </w:r>
      <w:r w:rsidR="00E30A40">
        <w:t xml:space="preserve">an ACCO, </w:t>
      </w:r>
      <w:r>
        <w:t xml:space="preserve">a training provider, you live in a First Nations community, you are a LLND trainer, or someone </w:t>
      </w:r>
      <w:r w:rsidR="00153710">
        <w:t>who is</w:t>
      </w:r>
      <w:r>
        <w:t xml:space="preserve"> interested in improving the LLND skills of all people in First Nations communities in Australia.</w:t>
      </w:r>
    </w:p>
    <w:p w14:paraId="64A4219E" w14:textId="77777777" w:rsidR="000255A0" w:rsidRDefault="000255A0" w:rsidP="00575A51">
      <w:r>
        <w:br w:type="page"/>
      </w:r>
    </w:p>
    <w:p w14:paraId="40E3D8B2" w14:textId="3EEEA7B2" w:rsidR="00A31E5B" w:rsidRDefault="509B3BED" w:rsidP="00575A51">
      <w:r>
        <w:lastRenderedPageBreak/>
        <w:t>The</w:t>
      </w:r>
      <w:r w:rsidR="00E363D2">
        <w:t xml:space="preserve"> </w:t>
      </w:r>
      <w:r w:rsidR="00735B6D">
        <w:t>SEE Program Stream 2 – First Nations Delivery</w:t>
      </w:r>
      <w:r w:rsidR="00E363D2">
        <w:t xml:space="preserve"> </w:t>
      </w:r>
      <w:r w:rsidR="519E8EA7">
        <w:t xml:space="preserve">draft </w:t>
      </w:r>
      <w:r>
        <w:t>guidelines</w:t>
      </w:r>
      <w:r w:rsidR="0F5E2A34">
        <w:t xml:space="preserve"> are </w:t>
      </w:r>
      <w:r w:rsidR="519E8EA7">
        <w:t>now available for you</w:t>
      </w:r>
      <w:r w:rsidR="536E35B5">
        <w:t>r consideration</w:t>
      </w:r>
      <w:r w:rsidR="69C146EC">
        <w:t xml:space="preserve"> and comment, before</w:t>
      </w:r>
      <w:r w:rsidR="00AC2AE6">
        <w:t xml:space="preserve"> they are finalised</w:t>
      </w:r>
      <w:r w:rsidR="009D06BA">
        <w:t xml:space="preserve"> </w:t>
      </w:r>
      <w:r w:rsidR="00465A29">
        <w:t>to</w:t>
      </w:r>
      <w:r w:rsidR="009D06BA">
        <w:t xml:space="preserve"> open grant rounds</w:t>
      </w:r>
      <w:r w:rsidR="69C146EC">
        <w:t xml:space="preserve">. </w:t>
      </w:r>
      <w:r w:rsidR="1135462C">
        <w:t xml:space="preserve">There are </w:t>
      </w:r>
      <w:r w:rsidR="00AC59B6">
        <w:t xml:space="preserve">2 sets of </w:t>
      </w:r>
      <w:r w:rsidR="00575A51">
        <w:t xml:space="preserve">draft </w:t>
      </w:r>
      <w:r w:rsidR="00537BAE">
        <w:t>guidelines</w:t>
      </w:r>
      <w:r w:rsidR="00575A51">
        <w:t xml:space="preserve">: </w:t>
      </w:r>
      <w:r w:rsidR="69C146EC">
        <w:t xml:space="preserve"> </w:t>
      </w:r>
    </w:p>
    <w:tbl>
      <w:tblPr>
        <w:tblStyle w:val="TableGrid"/>
        <w:tblW w:w="0" w:type="auto"/>
        <w:tblInd w:w="714" w:type="dxa"/>
        <w:tblLook w:val="04A0" w:firstRow="1" w:lastRow="0" w:firstColumn="1" w:lastColumn="0" w:noHBand="0" w:noVBand="1"/>
      </w:tblPr>
      <w:tblGrid>
        <w:gridCol w:w="982"/>
        <w:gridCol w:w="3544"/>
        <w:gridCol w:w="3820"/>
      </w:tblGrid>
      <w:tr w:rsidR="008F07A5" w14:paraId="2EE00726" w14:textId="77777777" w:rsidTr="00575A51">
        <w:trPr>
          <w:cantSplit/>
          <w:trHeight w:val="1416"/>
        </w:trPr>
        <w:tc>
          <w:tcPr>
            <w:tcW w:w="982" w:type="dxa"/>
            <w:shd w:val="clear" w:color="auto" w:fill="D0CECE" w:themeFill="background2" w:themeFillShade="E6"/>
            <w:textDirection w:val="btLr"/>
          </w:tcPr>
          <w:p w14:paraId="22B5887C" w14:textId="5BC4AE5B" w:rsidR="008F07A5" w:rsidRPr="00A122B1" w:rsidRDefault="00537BAE" w:rsidP="00575A51">
            <w:pPr>
              <w:ind w:left="113" w:right="113"/>
            </w:pPr>
            <w:r>
              <w:t>Type of grant</w:t>
            </w:r>
          </w:p>
        </w:tc>
        <w:tc>
          <w:tcPr>
            <w:tcW w:w="3544" w:type="dxa"/>
            <w:shd w:val="clear" w:color="auto" w:fill="F2F2F2" w:themeFill="background1" w:themeFillShade="F2"/>
          </w:tcPr>
          <w:p w14:paraId="02FB79CC" w14:textId="5F56F97B" w:rsidR="008F07A5" w:rsidRDefault="008F07A5" w:rsidP="00575A51">
            <w:r w:rsidRPr="00A122B1">
              <w:t>SEE Program Stream 2 – First Nations Scoping Grants (</w:t>
            </w:r>
            <w:r w:rsidRPr="000664B7">
              <w:rPr>
                <w:b/>
                <w:bCs/>
              </w:rPr>
              <w:t>Scoping Grants</w:t>
            </w:r>
            <w:r w:rsidRPr="00A122B1">
              <w:t>)</w:t>
            </w:r>
          </w:p>
        </w:tc>
        <w:tc>
          <w:tcPr>
            <w:tcW w:w="3820" w:type="dxa"/>
            <w:shd w:val="clear" w:color="auto" w:fill="F2F2F2" w:themeFill="background1" w:themeFillShade="F2"/>
          </w:tcPr>
          <w:p w14:paraId="047C47ED" w14:textId="2BF3B896" w:rsidR="008F07A5" w:rsidRDefault="008F07A5" w:rsidP="00575A51">
            <w:r w:rsidRPr="00A122B1">
              <w:t xml:space="preserve">SEE </w:t>
            </w:r>
            <w:r w:rsidRPr="00BF334E">
              <w:rPr>
                <w:iCs/>
              </w:rPr>
              <w:t>Program</w:t>
            </w:r>
            <w:r w:rsidRPr="00A122B1">
              <w:t xml:space="preserve"> Stream 2 –</w:t>
            </w:r>
            <w:r w:rsidRPr="00A122B1">
              <w:rPr>
                <w:b/>
                <w:bCs/>
              </w:rPr>
              <w:t xml:space="preserve"> </w:t>
            </w:r>
            <w:r w:rsidRPr="00A122B1">
              <w:t>First Nations Delivery Grants (</w:t>
            </w:r>
            <w:r w:rsidRPr="00A122B1">
              <w:rPr>
                <w:b/>
                <w:bCs/>
              </w:rPr>
              <w:t>Delivery Grants</w:t>
            </w:r>
            <w:r w:rsidRPr="00A122B1">
              <w:t>)</w:t>
            </w:r>
          </w:p>
        </w:tc>
      </w:tr>
      <w:tr w:rsidR="008F07A5" w14:paraId="3F90C7FC" w14:textId="77777777" w:rsidTr="00575A51">
        <w:trPr>
          <w:cantSplit/>
          <w:trHeight w:val="1134"/>
        </w:trPr>
        <w:tc>
          <w:tcPr>
            <w:tcW w:w="982" w:type="dxa"/>
            <w:shd w:val="clear" w:color="auto" w:fill="D0CECE" w:themeFill="background2" w:themeFillShade="E6"/>
            <w:textDirection w:val="btLr"/>
          </w:tcPr>
          <w:p w14:paraId="007C1156" w14:textId="219912E2" w:rsidR="008F07A5" w:rsidRDefault="00537BAE" w:rsidP="00575A51">
            <w:pPr>
              <w:ind w:left="113" w:right="113"/>
            </w:pPr>
            <w:r>
              <w:t>Purpose of grant</w:t>
            </w:r>
          </w:p>
        </w:tc>
        <w:tc>
          <w:tcPr>
            <w:tcW w:w="3544" w:type="dxa"/>
          </w:tcPr>
          <w:p w14:paraId="637F022D" w14:textId="62E3BA9B" w:rsidR="008F07A5" w:rsidRPr="00575A51" w:rsidRDefault="008F07A5" w:rsidP="00575A51">
            <w:pPr>
              <w:rPr>
                <w:b/>
              </w:rPr>
            </w:pPr>
            <w:r>
              <w:t>Small grants of up to $50,000 (GST exclusive) to help eligible organisations develop a SEE Program Stream 2 – First Nations Delivery grant application.</w:t>
            </w:r>
          </w:p>
        </w:tc>
        <w:tc>
          <w:tcPr>
            <w:tcW w:w="3820" w:type="dxa"/>
          </w:tcPr>
          <w:p w14:paraId="1A8370F3" w14:textId="61D8AA29" w:rsidR="008F07A5" w:rsidRDefault="008F07A5" w:rsidP="00575A51">
            <w:r>
              <w:t>Grants to eligible organisations to co-design and deliver English LLND skills training to First Nations people across Australia. This is the major SEE Program Stream 2 component.</w:t>
            </w:r>
          </w:p>
        </w:tc>
      </w:tr>
    </w:tbl>
    <w:p w14:paraId="62291526" w14:textId="208F752F" w:rsidR="002B1CE5" w:rsidRDefault="00FF322E" w:rsidP="006F13D4">
      <w:pPr>
        <w:pStyle w:val="Heading1"/>
      </w:pPr>
      <w:bookmarkStart w:id="7" w:name="_Toc158643068"/>
      <w:r>
        <w:t>Questions to think about</w:t>
      </w:r>
      <w:bookmarkEnd w:id="7"/>
    </w:p>
    <w:p w14:paraId="36A8DB7E" w14:textId="1DBDB64A" w:rsidR="009A32A5" w:rsidRDefault="00CA241A">
      <w:r>
        <w:t xml:space="preserve">We have included some questions below which </w:t>
      </w:r>
      <w:r w:rsidR="00492255">
        <w:t xml:space="preserve">may help </w:t>
      </w:r>
      <w:r>
        <w:t xml:space="preserve">you </w:t>
      </w:r>
      <w:r w:rsidR="4188F2F6">
        <w:t>formulate your feedback</w:t>
      </w:r>
      <w:r w:rsidR="00385A10">
        <w:t xml:space="preserve">. </w:t>
      </w:r>
      <w:r w:rsidR="008250C3">
        <w:t xml:space="preserve">You </w:t>
      </w:r>
      <w:r w:rsidR="000B0B86">
        <w:t xml:space="preserve">are </w:t>
      </w:r>
      <w:r w:rsidR="00CC0593">
        <w:t xml:space="preserve">free to </w:t>
      </w:r>
      <w:r w:rsidR="002A1275">
        <w:t>comment on any aspect of the proposed guideline</w:t>
      </w:r>
      <w:r w:rsidR="00E77E11">
        <w:t>s</w:t>
      </w:r>
      <w:r w:rsidR="4188F2F6">
        <w:t xml:space="preserve">. </w:t>
      </w:r>
      <w:r w:rsidR="57A3CAAE">
        <w:t>If you make a comment that relates only to the Scoping G</w:t>
      </w:r>
      <w:r w:rsidR="00BD5FDB">
        <w:t>rant g</w:t>
      </w:r>
      <w:r w:rsidR="57A3CAAE">
        <w:t>uidelines or only to the Delivery G</w:t>
      </w:r>
      <w:r w:rsidR="00056290">
        <w:t xml:space="preserve">rant </w:t>
      </w:r>
      <w:r w:rsidR="002B48DC">
        <w:t>guidelines,</w:t>
      </w:r>
      <w:r w:rsidR="57A3CAAE">
        <w:t xml:space="preserve"> please state this in your response.</w:t>
      </w:r>
      <w:r w:rsidR="00344858">
        <w:t xml:space="preserve"> </w:t>
      </w:r>
      <w:r w:rsidR="00B31171">
        <w:t>We</w:t>
      </w:r>
      <w:r w:rsidR="00D32045">
        <w:t xml:space="preserve"> also welcome</w:t>
      </w:r>
      <w:r w:rsidR="001356FB">
        <w:t xml:space="preserve"> any other feedback about </w:t>
      </w:r>
      <w:r w:rsidR="00D04629">
        <w:t>this grant oppo</w:t>
      </w:r>
      <w:r w:rsidR="006C2D9B">
        <w:t>rtunity</w:t>
      </w:r>
      <w:r w:rsidR="00416ABE">
        <w:t>.</w:t>
      </w:r>
    </w:p>
    <w:p w14:paraId="796F0267" w14:textId="027AA70B" w:rsidR="4188F2F6" w:rsidRDefault="00344858">
      <w:r>
        <w:t xml:space="preserve">We recommend you use the </w:t>
      </w:r>
      <w:r w:rsidR="00B164CE">
        <w:t xml:space="preserve">online </w:t>
      </w:r>
      <w:r>
        <w:t xml:space="preserve">survey </w:t>
      </w:r>
      <w:r w:rsidR="00573611">
        <w:t>in the consultation hub</w:t>
      </w:r>
      <w:r w:rsidR="00783583">
        <w:t xml:space="preserve"> </w:t>
      </w:r>
      <w:r w:rsidR="002602C5">
        <w:t xml:space="preserve">to </w:t>
      </w:r>
      <w:r w:rsidR="00783583">
        <w:t>answer the following questions</w:t>
      </w:r>
      <w:r w:rsidR="00C47BE3">
        <w:t xml:space="preserve"> or </w:t>
      </w:r>
      <w:r w:rsidR="00DC339B">
        <w:t xml:space="preserve">send your </w:t>
      </w:r>
      <w:r w:rsidR="00F94C54">
        <w:t>wr</w:t>
      </w:r>
      <w:r w:rsidR="00A427A4">
        <w:t>itten response</w:t>
      </w:r>
      <w:r w:rsidR="009C05B7">
        <w:t xml:space="preserve">s to </w:t>
      </w:r>
      <w:hyperlink r:id="rId18" w:history="1">
        <w:r w:rsidR="009C4C55" w:rsidRPr="00853C1B">
          <w:rPr>
            <w:rStyle w:val="Hyperlink"/>
          </w:rPr>
          <w:t>SEEfuture@dewr.gov.au</w:t>
        </w:r>
      </w:hyperlink>
      <w:r w:rsidR="009C4C55">
        <w:t>.</w:t>
      </w:r>
    </w:p>
    <w:p w14:paraId="296C238E" w14:textId="32663095" w:rsidR="00541A0F" w:rsidRDefault="00541A0F" w:rsidP="00266D2A">
      <w:pPr>
        <w:pStyle w:val="Heading4"/>
        <w:spacing w:after="120"/>
      </w:pPr>
      <w:r>
        <w:t>Program intent</w:t>
      </w:r>
    </w:p>
    <w:p w14:paraId="2DC59CF2" w14:textId="77777777" w:rsidR="00085917" w:rsidRPr="00085917" w:rsidRDefault="00427DF6">
      <w:pPr>
        <w:pStyle w:val="ListNumber"/>
        <w:rPr>
          <w:b/>
          <w:bCs/>
        </w:rPr>
      </w:pPr>
      <w:r w:rsidRPr="00322623">
        <w:t xml:space="preserve">Based on your understanding of the intent of the </w:t>
      </w:r>
      <w:r w:rsidR="00661C5D">
        <w:t xml:space="preserve">SEE </w:t>
      </w:r>
      <w:r w:rsidR="00095D58">
        <w:t xml:space="preserve">Program </w:t>
      </w:r>
      <w:r w:rsidR="00661C5D">
        <w:t xml:space="preserve">Stream </w:t>
      </w:r>
      <w:r w:rsidR="002B48DC">
        <w:t xml:space="preserve">2 </w:t>
      </w:r>
      <w:r w:rsidR="002B48DC" w:rsidRPr="00322623">
        <w:t>(</w:t>
      </w:r>
      <w:r w:rsidR="002B6765" w:rsidRPr="00322623">
        <w:t>developing</w:t>
      </w:r>
      <w:r w:rsidR="00FF7868" w:rsidRPr="00322623">
        <w:t xml:space="preserve"> community-</w:t>
      </w:r>
      <w:r w:rsidR="00945A69" w:rsidRPr="00322623">
        <w:t xml:space="preserve">based and community-led </w:t>
      </w:r>
      <w:r w:rsidR="00FF7868" w:rsidRPr="00322623">
        <w:t xml:space="preserve">LLND </w:t>
      </w:r>
      <w:r w:rsidR="00945A69" w:rsidRPr="00322623">
        <w:t>training</w:t>
      </w:r>
      <w:r w:rsidR="00A234B0" w:rsidRPr="00322623">
        <w:t xml:space="preserve"> delivery</w:t>
      </w:r>
      <w:r w:rsidR="001B1751" w:rsidRPr="00322623">
        <w:t xml:space="preserve"> </w:t>
      </w:r>
      <w:r w:rsidR="00A373E5" w:rsidRPr="00322623">
        <w:t xml:space="preserve">for </w:t>
      </w:r>
      <w:r w:rsidR="008D272F">
        <w:t xml:space="preserve">First Nations people </w:t>
      </w:r>
      <w:r w:rsidR="000B1944">
        <w:t>w</w:t>
      </w:r>
      <w:r w:rsidR="00A373E5" w:rsidRPr="00322623">
        <w:t>ho want to improve their LLND skills)</w:t>
      </w:r>
    </w:p>
    <w:p w14:paraId="33CED653" w14:textId="204F7278" w:rsidR="000B59CB" w:rsidRDefault="00360696" w:rsidP="00047598">
      <w:pPr>
        <w:pStyle w:val="ListNumber"/>
        <w:numPr>
          <w:ilvl w:val="0"/>
          <w:numId w:val="20"/>
        </w:numPr>
        <w:ind w:left="709"/>
        <w:rPr>
          <w:b/>
          <w:bCs/>
        </w:rPr>
      </w:pPr>
      <w:r>
        <w:rPr>
          <w:b/>
          <w:bCs/>
        </w:rPr>
        <w:t>D</w:t>
      </w:r>
      <w:r w:rsidR="00427DF6" w:rsidRPr="0654E1BD">
        <w:rPr>
          <w:b/>
          <w:bCs/>
        </w:rPr>
        <w:t>o you think the guidelines support that sufficiently?</w:t>
      </w:r>
      <w:r w:rsidR="00180018">
        <w:rPr>
          <w:b/>
          <w:bCs/>
        </w:rPr>
        <w:t xml:space="preserve"> </w:t>
      </w:r>
    </w:p>
    <w:p w14:paraId="349442FD" w14:textId="77777777" w:rsidR="00047598" w:rsidRPr="00047598" w:rsidRDefault="0063200B">
      <w:pPr>
        <w:pStyle w:val="ListNumber"/>
        <w:rPr>
          <w:b/>
          <w:bCs/>
        </w:rPr>
      </w:pPr>
      <w:r w:rsidRPr="0063200B">
        <w:t xml:space="preserve">In addition to improved LLND, the program could support outcomes such as, participating in work or further study; improving cultural, </w:t>
      </w:r>
      <w:proofErr w:type="gramStart"/>
      <w:r w:rsidRPr="0063200B">
        <w:t>social</w:t>
      </w:r>
      <w:proofErr w:type="gramEnd"/>
      <w:r w:rsidRPr="0063200B">
        <w:t xml:space="preserve"> and emotional wellbeing; having higher levels of empowerment and self-actualisation; and improving the capacity and economic development of communities.</w:t>
      </w:r>
    </w:p>
    <w:p w14:paraId="5FC6AF5E" w14:textId="18876E43" w:rsidR="00DE4264" w:rsidRPr="00744D22" w:rsidRDefault="00222B76" w:rsidP="00047598">
      <w:pPr>
        <w:pStyle w:val="ListNumber"/>
        <w:numPr>
          <w:ilvl w:val="0"/>
          <w:numId w:val="20"/>
        </w:numPr>
        <w:ind w:left="709"/>
        <w:rPr>
          <w:b/>
          <w:bCs/>
        </w:rPr>
      </w:pPr>
      <w:r>
        <w:rPr>
          <w:b/>
          <w:bCs/>
        </w:rPr>
        <w:t>D</w:t>
      </w:r>
      <w:r w:rsidR="41C6D50B" w:rsidRPr="49E0E090">
        <w:rPr>
          <w:b/>
          <w:bCs/>
        </w:rPr>
        <w:t xml:space="preserve">o you think </w:t>
      </w:r>
      <w:r w:rsidR="44EEC635" w:rsidRPr="49E0E090">
        <w:rPr>
          <w:b/>
          <w:bCs/>
        </w:rPr>
        <w:t>the program</w:t>
      </w:r>
      <w:r w:rsidR="46527685" w:rsidRPr="49E0E090">
        <w:rPr>
          <w:b/>
          <w:bCs/>
        </w:rPr>
        <w:t>, as described</w:t>
      </w:r>
      <w:r w:rsidR="001E6B95">
        <w:rPr>
          <w:b/>
          <w:bCs/>
        </w:rPr>
        <w:t xml:space="preserve"> by</w:t>
      </w:r>
      <w:r w:rsidR="46527685" w:rsidRPr="49E0E090">
        <w:rPr>
          <w:b/>
          <w:bCs/>
        </w:rPr>
        <w:t xml:space="preserve"> the guidelines,</w:t>
      </w:r>
      <w:r w:rsidR="41C6D50B" w:rsidRPr="49E0E090">
        <w:rPr>
          <w:b/>
          <w:bCs/>
        </w:rPr>
        <w:t xml:space="preserve"> </w:t>
      </w:r>
      <w:r w:rsidR="7242608A" w:rsidRPr="49E0E090">
        <w:rPr>
          <w:b/>
          <w:bCs/>
        </w:rPr>
        <w:t xml:space="preserve">would </w:t>
      </w:r>
      <w:r w:rsidR="41C6D50B" w:rsidRPr="49E0E090">
        <w:rPr>
          <w:b/>
          <w:bCs/>
        </w:rPr>
        <w:t>support</w:t>
      </w:r>
      <w:r w:rsidR="41C6D50B" w:rsidRPr="00322623">
        <w:t xml:space="preserve"> </w:t>
      </w:r>
      <w:r w:rsidR="6B988D22" w:rsidRPr="49E0E090">
        <w:rPr>
          <w:b/>
          <w:bCs/>
        </w:rPr>
        <w:t xml:space="preserve">ongoing, </w:t>
      </w:r>
      <w:proofErr w:type="gramStart"/>
      <w:r w:rsidR="6372404B" w:rsidRPr="00322623">
        <w:rPr>
          <w:b/>
          <w:bCs/>
        </w:rPr>
        <w:t>meaningful</w:t>
      </w:r>
      <w:proofErr w:type="gramEnd"/>
      <w:r w:rsidR="00210CA0">
        <w:rPr>
          <w:b/>
          <w:bCs/>
        </w:rPr>
        <w:t xml:space="preserve"> and</w:t>
      </w:r>
      <w:r w:rsidR="00533F86">
        <w:rPr>
          <w:b/>
          <w:bCs/>
        </w:rPr>
        <w:t xml:space="preserve"> </w:t>
      </w:r>
      <w:r w:rsidR="6372404B" w:rsidRPr="00322623">
        <w:rPr>
          <w:b/>
          <w:bCs/>
        </w:rPr>
        <w:t>positive</w:t>
      </w:r>
      <w:r w:rsidR="6372404B">
        <w:t xml:space="preserve"> </w:t>
      </w:r>
      <w:r w:rsidR="1E13CB3F" w:rsidRPr="49E0E090">
        <w:rPr>
          <w:b/>
          <w:bCs/>
        </w:rPr>
        <w:t>outcomes</w:t>
      </w:r>
      <w:r w:rsidR="41C6D50B" w:rsidRPr="49E0E090">
        <w:rPr>
          <w:b/>
          <w:bCs/>
        </w:rPr>
        <w:t xml:space="preserve">? What would have to change </w:t>
      </w:r>
      <w:r w:rsidR="00804C8A">
        <w:rPr>
          <w:b/>
          <w:bCs/>
        </w:rPr>
        <w:t xml:space="preserve">in the program guidelines </w:t>
      </w:r>
      <w:r w:rsidR="05E3D51A" w:rsidRPr="49E0E090">
        <w:rPr>
          <w:b/>
          <w:bCs/>
        </w:rPr>
        <w:t xml:space="preserve">to </w:t>
      </w:r>
      <w:r w:rsidR="0058669D">
        <w:rPr>
          <w:b/>
          <w:bCs/>
        </w:rPr>
        <w:t xml:space="preserve">achieve </w:t>
      </w:r>
      <w:r w:rsidR="35B36A9D" w:rsidRPr="49E0E090">
        <w:rPr>
          <w:b/>
          <w:bCs/>
        </w:rPr>
        <w:t>successful outcomes</w:t>
      </w:r>
      <w:r w:rsidR="0025626A">
        <w:rPr>
          <w:b/>
          <w:bCs/>
        </w:rPr>
        <w:t>, or to make them easier to achieve</w:t>
      </w:r>
      <w:r w:rsidR="35B36A9D" w:rsidRPr="49E0E090">
        <w:rPr>
          <w:b/>
          <w:bCs/>
        </w:rPr>
        <w:t>?</w:t>
      </w:r>
    </w:p>
    <w:p w14:paraId="24ED924F" w14:textId="13B54132" w:rsidR="008C1A5F" w:rsidRPr="00744D22" w:rsidRDefault="008C1A5F" w:rsidP="00B749D9">
      <w:pPr>
        <w:pStyle w:val="Heading4"/>
        <w:rPr>
          <w:b/>
          <w:bCs/>
        </w:rPr>
      </w:pPr>
      <w:r>
        <w:t>Capacity</w:t>
      </w:r>
    </w:p>
    <w:p w14:paraId="134CCDEC" w14:textId="7F209A6A" w:rsidR="00A769A9" w:rsidRDefault="00A769A9" w:rsidP="00F54F3F">
      <w:pPr>
        <w:pStyle w:val="ListNumber"/>
        <w:rPr>
          <w:i/>
          <w:iCs/>
        </w:rPr>
      </w:pPr>
      <w:r w:rsidRPr="00E15E89">
        <w:t xml:space="preserve">With the introduction of Scoping Grants of up to $50,000, </w:t>
      </w:r>
      <w:r w:rsidRPr="4DA33D80">
        <w:t xml:space="preserve">community organisations </w:t>
      </w:r>
      <w:r w:rsidR="003574BF">
        <w:t xml:space="preserve">may </w:t>
      </w:r>
      <w:r w:rsidRPr="4DA33D80">
        <w:t xml:space="preserve">have </w:t>
      </w:r>
      <w:r w:rsidR="003574BF">
        <w:t>to determine their</w:t>
      </w:r>
      <w:r w:rsidRPr="4DA33D80">
        <w:t xml:space="preserve"> capacity to apply for the Delivery Grants</w:t>
      </w:r>
      <w:r w:rsidR="003574BF">
        <w:t>.</w:t>
      </w:r>
      <w:r>
        <w:t xml:space="preserve"> </w:t>
      </w:r>
      <w:r w:rsidRPr="4DA33D80">
        <w:rPr>
          <w:i/>
          <w:iCs/>
        </w:rPr>
        <w:t xml:space="preserve">Capacity can apply to </w:t>
      </w:r>
      <w:r>
        <w:rPr>
          <w:i/>
          <w:iCs/>
        </w:rPr>
        <w:t xml:space="preserve">an organisation’s </w:t>
      </w:r>
      <w:r w:rsidRPr="4DA33D80">
        <w:rPr>
          <w:i/>
          <w:iCs/>
        </w:rPr>
        <w:lastRenderedPageBreak/>
        <w:t>ability to manage a project</w:t>
      </w:r>
      <w:r>
        <w:rPr>
          <w:i/>
          <w:iCs/>
        </w:rPr>
        <w:t xml:space="preserve"> -</w:t>
      </w:r>
      <w:r w:rsidRPr="4DA33D80">
        <w:rPr>
          <w:i/>
          <w:iCs/>
        </w:rPr>
        <w:t xml:space="preserve"> for example, whether the organisation is able to meet legislative, </w:t>
      </w:r>
      <w:proofErr w:type="gramStart"/>
      <w:r w:rsidRPr="4DA33D80">
        <w:rPr>
          <w:i/>
          <w:iCs/>
        </w:rPr>
        <w:t>administrative</w:t>
      </w:r>
      <w:proofErr w:type="gramEnd"/>
      <w:r w:rsidRPr="4DA33D80">
        <w:rPr>
          <w:i/>
          <w:iCs/>
        </w:rPr>
        <w:t xml:space="preserve"> and reporting requirements.</w:t>
      </w:r>
    </w:p>
    <w:p w14:paraId="5A42BFDB" w14:textId="77777777" w:rsidR="00D378AF" w:rsidRPr="00FF1562" w:rsidRDefault="5F884040" w:rsidP="00047598">
      <w:pPr>
        <w:pStyle w:val="ListNumber"/>
        <w:numPr>
          <w:ilvl w:val="0"/>
          <w:numId w:val="20"/>
        </w:numPr>
        <w:ind w:left="709"/>
        <w:rPr>
          <w:i/>
          <w:iCs/>
          <w:color w:val="000000" w:themeColor="text1"/>
        </w:rPr>
      </w:pPr>
      <w:r w:rsidRPr="4DA33D80">
        <w:rPr>
          <w:b/>
          <w:bCs/>
          <w:color w:val="000000" w:themeColor="text1"/>
        </w:rPr>
        <w:t>Do you see</w:t>
      </w:r>
      <w:r w:rsidR="3FDEFC5B" w:rsidRPr="4DA33D80">
        <w:rPr>
          <w:b/>
          <w:bCs/>
          <w:color w:val="000000" w:themeColor="text1"/>
        </w:rPr>
        <w:t xml:space="preserve"> </w:t>
      </w:r>
      <w:r w:rsidRPr="4DA33D80">
        <w:rPr>
          <w:b/>
          <w:bCs/>
          <w:color w:val="000000" w:themeColor="text1"/>
        </w:rPr>
        <w:t>issue</w:t>
      </w:r>
      <w:r w:rsidR="3FDEFC5B" w:rsidRPr="4DA33D80">
        <w:rPr>
          <w:b/>
          <w:bCs/>
          <w:color w:val="000000" w:themeColor="text1"/>
        </w:rPr>
        <w:t>s</w:t>
      </w:r>
      <w:r w:rsidRPr="4DA33D80">
        <w:rPr>
          <w:b/>
          <w:bCs/>
          <w:color w:val="000000" w:themeColor="text1"/>
        </w:rPr>
        <w:t xml:space="preserve"> with the cap</w:t>
      </w:r>
      <w:r w:rsidR="1CF90B1A" w:rsidRPr="4DA33D80">
        <w:rPr>
          <w:b/>
          <w:bCs/>
          <w:color w:val="000000" w:themeColor="text1"/>
        </w:rPr>
        <w:t>acity of smaller organisations to respond</w:t>
      </w:r>
      <w:r w:rsidR="0D6EDD74" w:rsidRPr="4DA33D80">
        <w:rPr>
          <w:b/>
          <w:bCs/>
          <w:color w:val="000000" w:themeColor="text1"/>
        </w:rPr>
        <w:t xml:space="preserve"> to the Delivery Grants Round</w:t>
      </w:r>
      <w:r w:rsidR="1CF90B1A" w:rsidRPr="4DA33D80">
        <w:rPr>
          <w:b/>
          <w:bCs/>
          <w:color w:val="000000" w:themeColor="text1"/>
        </w:rPr>
        <w:t>?</w:t>
      </w:r>
      <w:r w:rsidR="252DAA6B" w:rsidRPr="4DA33D80">
        <w:rPr>
          <w:b/>
          <w:bCs/>
          <w:color w:val="000000" w:themeColor="text1"/>
        </w:rPr>
        <w:t xml:space="preserve"> </w:t>
      </w:r>
    </w:p>
    <w:p w14:paraId="1878D1FF" w14:textId="1206F865" w:rsidR="00184811" w:rsidRPr="00184811" w:rsidRDefault="252DAA6B" w:rsidP="00047598">
      <w:pPr>
        <w:pStyle w:val="ListNumber"/>
        <w:numPr>
          <w:ilvl w:val="0"/>
          <w:numId w:val="20"/>
        </w:numPr>
        <w:ind w:left="709"/>
        <w:rPr>
          <w:i/>
          <w:iCs/>
          <w:color w:val="000000" w:themeColor="text1"/>
        </w:rPr>
      </w:pPr>
      <w:r w:rsidRPr="4DA33D80">
        <w:rPr>
          <w:b/>
          <w:bCs/>
          <w:color w:val="000000" w:themeColor="text1"/>
        </w:rPr>
        <w:t xml:space="preserve">If so, </w:t>
      </w:r>
      <w:r w:rsidR="00D378AF">
        <w:rPr>
          <w:b/>
          <w:bCs/>
          <w:color w:val="000000" w:themeColor="text1"/>
        </w:rPr>
        <w:t xml:space="preserve">how can the </w:t>
      </w:r>
      <w:r w:rsidR="001F2299">
        <w:rPr>
          <w:b/>
          <w:bCs/>
          <w:color w:val="000000" w:themeColor="text1"/>
        </w:rPr>
        <w:t>d</w:t>
      </w:r>
      <w:r w:rsidR="00D378AF">
        <w:rPr>
          <w:b/>
          <w:bCs/>
          <w:color w:val="000000" w:themeColor="text1"/>
        </w:rPr>
        <w:t>epartment help</w:t>
      </w:r>
      <w:r w:rsidRPr="4DA33D80">
        <w:rPr>
          <w:b/>
          <w:bCs/>
          <w:color w:val="000000" w:themeColor="text1"/>
        </w:rPr>
        <w:t xml:space="preserve"> make the Delivery Grants more accessible to all interested community organisations?</w:t>
      </w:r>
      <w:r w:rsidR="5856E101" w:rsidRPr="4DA33D80">
        <w:rPr>
          <w:b/>
          <w:bCs/>
          <w:color w:val="000000" w:themeColor="text1"/>
        </w:rPr>
        <w:t xml:space="preserve"> </w:t>
      </w:r>
    </w:p>
    <w:p w14:paraId="3C073CE2" w14:textId="238AC9C9" w:rsidR="008C1A5F" w:rsidRDefault="008C1A5F" w:rsidP="00B749D9">
      <w:pPr>
        <w:pStyle w:val="Heading4"/>
        <w:rPr>
          <w:i/>
        </w:rPr>
      </w:pPr>
      <w:r>
        <w:t xml:space="preserve">Data </w:t>
      </w:r>
      <w:r w:rsidR="00200712">
        <w:t xml:space="preserve">collection </w:t>
      </w:r>
      <w:r>
        <w:t xml:space="preserve">and </w:t>
      </w:r>
      <w:r w:rsidR="00200712">
        <w:t xml:space="preserve">sharing </w:t>
      </w:r>
      <w:proofErr w:type="gramStart"/>
      <w:r>
        <w:t>information</w:t>
      </w:r>
      <w:proofErr w:type="gramEnd"/>
    </w:p>
    <w:p w14:paraId="47407048" w14:textId="77777777" w:rsidR="000527B9" w:rsidRDefault="01BCF3F8" w:rsidP="009F493F">
      <w:pPr>
        <w:pStyle w:val="ListNumber"/>
        <w:rPr>
          <w:color w:val="000000" w:themeColor="text1"/>
        </w:rPr>
      </w:pPr>
      <w:r w:rsidRPr="4DA33D80">
        <w:rPr>
          <w:color w:val="000000" w:themeColor="text1"/>
        </w:rPr>
        <w:t xml:space="preserve">Priority Reform 4 in the National Agreement on Closing the Gap </w:t>
      </w:r>
      <w:r w:rsidR="3DF0033C" w:rsidRPr="4DA33D80">
        <w:rPr>
          <w:color w:val="000000" w:themeColor="text1"/>
        </w:rPr>
        <w:t xml:space="preserve">is about shared access to data and information at a regional level. One of the </w:t>
      </w:r>
      <w:r w:rsidR="00071A32">
        <w:rPr>
          <w:color w:val="000000" w:themeColor="text1"/>
        </w:rPr>
        <w:t>objectives</w:t>
      </w:r>
      <w:r w:rsidR="00071A32" w:rsidRPr="4DA33D80">
        <w:rPr>
          <w:color w:val="000000" w:themeColor="text1"/>
        </w:rPr>
        <w:t xml:space="preserve"> </w:t>
      </w:r>
      <w:r w:rsidR="3DF0033C" w:rsidRPr="4DA33D80">
        <w:rPr>
          <w:color w:val="000000" w:themeColor="text1"/>
        </w:rPr>
        <w:t>of the S</w:t>
      </w:r>
      <w:r w:rsidR="00FB2BE3" w:rsidRPr="4DA33D80">
        <w:rPr>
          <w:color w:val="000000" w:themeColor="text1"/>
        </w:rPr>
        <w:t xml:space="preserve">EE </w:t>
      </w:r>
      <w:r w:rsidR="00095D58" w:rsidRPr="4DA33D80">
        <w:rPr>
          <w:color w:val="000000" w:themeColor="text1"/>
        </w:rPr>
        <w:t xml:space="preserve">Program </w:t>
      </w:r>
      <w:r w:rsidR="00FB2BE3" w:rsidRPr="4DA33D80">
        <w:rPr>
          <w:color w:val="000000" w:themeColor="text1"/>
        </w:rPr>
        <w:t>S</w:t>
      </w:r>
      <w:r w:rsidR="3DF0033C" w:rsidRPr="4DA33D80">
        <w:rPr>
          <w:color w:val="000000" w:themeColor="text1"/>
        </w:rPr>
        <w:t xml:space="preserve">tream 2 </w:t>
      </w:r>
      <w:r w:rsidR="00DE5CF4">
        <w:rPr>
          <w:color w:val="000000" w:themeColor="text1"/>
        </w:rPr>
        <w:t xml:space="preserve">– First Nations Delivery </w:t>
      </w:r>
      <w:r w:rsidR="7FB0C3C9" w:rsidRPr="4DA33D80">
        <w:rPr>
          <w:color w:val="000000" w:themeColor="text1"/>
        </w:rPr>
        <w:t xml:space="preserve">is to </w:t>
      </w:r>
      <w:r w:rsidR="132A580D" w:rsidRPr="4DA33D80">
        <w:rPr>
          <w:color w:val="000000" w:themeColor="text1"/>
        </w:rPr>
        <w:t xml:space="preserve">use </w:t>
      </w:r>
      <w:r w:rsidR="454CF195" w:rsidRPr="4DA33D80">
        <w:rPr>
          <w:color w:val="000000" w:themeColor="text1"/>
        </w:rPr>
        <w:t xml:space="preserve">data from projects </w:t>
      </w:r>
      <w:r w:rsidR="7FB0C3C9" w:rsidRPr="4DA33D80">
        <w:rPr>
          <w:color w:val="000000" w:themeColor="text1"/>
        </w:rPr>
        <w:t>to improve the</w:t>
      </w:r>
      <w:r w:rsidR="15C56680" w:rsidRPr="4DA33D80">
        <w:rPr>
          <w:color w:val="000000" w:themeColor="text1"/>
        </w:rPr>
        <w:t xml:space="preserve"> LLND</w:t>
      </w:r>
      <w:r w:rsidR="7FB0C3C9" w:rsidRPr="4DA33D80">
        <w:rPr>
          <w:color w:val="000000" w:themeColor="text1"/>
        </w:rPr>
        <w:t xml:space="preserve"> evidence base </w:t>
      </w:r>
      <w:r w:rsidR="23E052CA" w:rsidRPr="4DA33D80">
        <w:rPr>
          <w:color w:val="000000" w:themeColor="text1"/>
        </w:rPr>
        <w:t>and</w:t>
      </w:r>
      <w:r w:rsidR="5C136B7A" w:rsidRPr="4DA33D80">
        <w:rPr>
          <w:color w:val="000000" w:themeColor="text1"/>
        </w:rPr>
        <w:t xml:space="preserve"> the program. </w:t>
      </w:r>
      <w:r w:rsidR="54F1FAF3" w:rsidRPr="4DA33D80">
        <w:rPr>
          <w:color w:val="000000" w:themeColor="text1"/>
        </w:rPr>
        <w:t>T</w:t>
      </w:r>
      <w:r w:rsidR="454CF195" w:rsidRPr="4DA33D80">
        <w:rPr>
          <w:color w:val="000000" w:themeColor="text1"/>
        </w:rPr>
        <w:t>his</w:t>
      </w:r>
      <w:r w:rsidR="0D58EB28" w:rsidRPr="4DA33D80">
        <w:rPr>
          <w:color w:val="000000" w:themeColor="text1"/>
        </w:rPr>
        <w:t xml:space="preserve"> </w:t>
      </w:r>
      <w:r w:rsidR="6CF77B78" w:rsidRPr="4DA33D80">
        <w:rPr>
          <w:color w:val="000000" w:themeColor="text1"/>
        </w:rPr>
        <w:t>data would also be shared with community organisations and communities to support</w:t>
      </w:r>
      <w:r w:rsidR="730B02FC" w:rsidRPr="4DA33D80">
        <w:rPr>
          <w:color w:val="000000" w:themeColor="text1"/>
        </w:rPr>
        <w:t xml:space="preserve"> efforts to close the gap and </w:t>
      </w:r>
      <w:r w:rsidR="4BB9617F" w:rsidRPr="4DA33D80">
        <w:rPr>
          <w:color w:val="000000" w:themeColor="text1"/>
        </w:rPr>
        <w:t>driv</w:t>
      </w:r>
      <w:r w:rsidR="164B543D" w:rsidRPr="4DA33D80">
        <w:rPr>
          <w:color w:val="000000" w:themeColor="text1"/>
        </w:rPr>
        <w:t>e</w:t>
      </w:r>
      <w:r w:rsidR="4BB9617F" w:rsidRPr="4DA33D80">
        <w:rPr>
          <w:color w:val="000000" w:themeColor="text1"/>
        </w:rPr>
        <w:t xml:space="preserve"> their own development into the future.</w:t>
      </w:r>
    </w:p>
    <w:p w14:paraId="69919BED" w14:textId="1FD5FC52" w:rsidR="0059788E" w:rsidRPr="00FF1562" w:rsidRDefault="4BB9617F" w:rsidP="000527B9">
      <w:pPr>
        <w:pStyle w:val="ListNumber"/>
        <w:numPr>
          <w:ilvl w:val="0"/>
          <w:numId w:val="20"/>
        </w:numPr>
        <w:ind w:left="709"/>
        <w:rPr>
          <w:color w:val="000000" w:themeColor="text1"/>
        </w:rPr>
      </w:pPr>
      <w:r w:rsidRPr="4DA33D80">
        <w:rPr>
          <w:b/>
          <w:bCs/>
          <w:color w:val="000000" w:themeColor="text1"/>
        </w:rPr>
        <w:t>W</w:t>
      </w:r>
      <w:r w:rsidR="0D58EB28" w:rsidRPr="4DA33D80">
        <w:rPr>
          <w:b/>
          <w:bCs/>
          <w:color w:val="000000" w:themeColor="text1"/>
        </w:rPr>
        <w:t xml:space="preserve">hat meaningful </w:t>
      </w:r>
      <w:r w:rsidR="0059788E">
        <w:rPr>
          <w:b/>
          <w:bCs/>
          <w:color w:val="000000" w:themeColor="text1"/>
        </w:rPr>
        <w:t xml:space="preserve">program related </w:t>
      </w:r>
      <w:r w:rsidR="0D58EB28" w:rsidRPr="4DA33D80">
        <w:rPr>
          <w:b/>
          <w:bCs/>
          <w:color w:val="000000" w:themeColor="text1"/>
        </w:rPr>
        <w:t>data could be collected and shared to inform</w:t>
      </w:r>
      <w:r w:rsidRPr="4DA33D80">
        <w:rPr>
          <w:b/>
          <w:bCs/>
          <w:color w:val="000000" w:themeColor="text1"/>
        </w:rPr>
        <w:t xml:space="preserve"> First Nations </w:t>
      </w:r>
      <w:r w:rsidR="0D58EB28" w:rsidRPr="4DA33D80">
        <w:rPr>
          <w:b/>
          <w:bCs/>
          <w:color w:val="000000" w:themeColor="text1"/>
        </w:rPr>
        <w:t>communities and organisations?</w:t>
      </w:r>
      <w:r w:rsidR="00AC4CCA">
        <w:rPr>
          <w:b/>
          <w:bCs/>
          <w:color w:val="000000" w:themeColor="text1"/>
        </w:rPr>
        <w:t xml:space="preserve"> </w:t>
      </w:r>
    </w:p>
    <w:p w14:paraId="641DC221" w14:textId="20861D29" w:rsidR="00005BE5" w:rsidRPr="009F493F" w:rsidRDefault="00AC4CCA" w:rsidP="000527B9">
      <w:pPr>
        <w:pStyle w:val="ListNumber"/>
        <w:numPr>
          <w:ilvl w:val="0"/>
          <w:numId w:val="20"/>
        </w:numPr>
        <w:ind w:left="709"/>
        <w:rPr>
          <w:color w:val="000000" w:themeColor="text1"/>
        </w:rPr>
      </w:pPr>
      <w:r>
        <w:rPr>
          <w:b/>
          <w:bCs/>
          <w:color w:val="000000" w:themeColor="text1"/>
        </w:rPr>
        <w:t xml:space="preserve">What would be needed to facilitate </w:t>
      </w:r>
      <w:r w:rsidR="00405372">
        <w:rPr>
          <w:b/>
          <w:bCs/>
          <w:color w:val="000000" w:themeColor="text1"/>
        </w:rPr>
        <w:t>sharing</w:t>
      </w:r>
      <w:r>
        <w:rPr>
          <w:b/>
          <w:bCs/>
          <w:color w:val="000000" w:themeColor="text1"/>
        </w:rPr>
        <w:t xml:space="preserve"> between different organisations delivering training to improve outcomes for learners?</w:t>
      </w:r>
    </w:p>
    <w:p w14:paraId="567B328B" w14:textId="224DAA30" w:rsidR="00521F75" w:rsidRDefault="00521F75" w:rsidP="0023799C">
      <w:pPr>
        <w:pStyle w:val="Heading4"/>
      </w:pPr>
      <w:r>
        <w:t xml:space="preserve">Help us get </w:t>
      </w:r>
      <w:proofErr w:type="gramStart"/>
      <w:r>
        <w:t>ready</w:t>
      </w:r>
      <w:proofErr w:type="gramEnd"/>
    </w:p>
    <w:p w14:paraId="4381A684" w14:textId="77777777" w:rsidR="000527B9" w:rsidRPr="000527B9" w:rsidRDefault="00A572FB" w:rsidP="00A572FB">
      <w:pPr>
        <w:pStyle w:val="ListNumber"/>
        <w:rPr>
          <w:b/>
          <w:bCs/>
          <w:color w:val="000000" w:themeColor="text1"/>
        </w:rPr>
      </w:pPr>
      <w:r w:rsidRPr="0654E1BD">
        <w:rPr>
          <w:color w:val="000000" w:themeColor="text1"/>
        </w:rPr>
        <w:t>Communities vary in size and in their literacy profiles. In some places the number of people reached by a project may be small.</w:t>
      </w:r>
    </w:p>
    <w:p w14:paraId="2D86318D" w14:textId="05FC84DC" w:rsidR="00A572FB" w:rsidRDefault="00A572FB" w:rsidP="000527B9">
      <w:pPr>
        <w:pStyle w:val="ListNumber"/>
        <w:numPr>
          <w:ilvl w:val="0"/>
          <w:numId w:val="20"/>
        </w:numPr>
        <w:ind w:left="709"/>
        <w:rPr>
          <w:b/>
          <w:bCs/>
          <w:color w:val="000000" w:themeColor="text1"/>
        </w:rPr>
      </w:pPr>
      <w:r w:rsidRPr="0654E1BD">
        <w:rPr>
          <w:b/>
          <w:bCs/>
          <w:color w:val="000000" w:themeColor="text1"/>
        </w:rPr>
        <w:t xml:space="preserve">Do you have any thoughts on the anticipated demand for the program (both </w:t>
      </w:r>
      <w:r w:rsidRPr="00322623">
        <w:rPr>
          <w:b/>
          <w:bCs/>
          <w:color w:val="000000" w:themeColor="text1"/>
        </w:rPr>
        <w:t>as to</w:t>
      </w:r>
      <w:r w:rsidRPr="00B7425C">
        <w:rPr>
          <w:b/>
          <w:bCs/>
          <w:color w:val="000000" w:themeColor="text1"/>
        </w:rPr>
        <w:t xml:space="preserve"> </w:t>
      </w:r>
      <w:r w:rsidRPr="0654E1BD">
        <w:rPr>
          <w:b/>
          <w:bCs/>
          <w:color w:val="000000" w:themeColor="text1"/>
        </w:rPr>
        <w:t xml:space="preserve">how many communities might apply and how many participants each </w:t>
      </w:r>
      <w:r w:rsidRPr="00322623">
        <w:rPr>
          <w:b/>
          <w:bCs/>
          <w:color w:val="000000" w:themeColor="text1"/>
        </w:rPr>
        <w:t>project</w:t>
      </w:r>
      <w:r w:rsidRPr="00B7425C">
        <w:rPr>
          <w:b/>
          <w:bCs/>
          <w:color w:val="000000" w:themeColor="text1"/>
        </w:rPr>
        <w:t xml:space="preserve"> </w:t>
      </w:r>
      <w:r w:rsidRPr="0654E1BD">
        <w:rPr>
          <w:b/>
          <w:bCs/>
          <w:color w:val="000000" w:themeColor="text1"/>
        </w:rPr>
        <w:t>might involve)?</w:t>
      </w:r>
    </w:p>
    <w:p w14:paraId="65527B7B" w14:textId="388AD976" w:rsidR="00526CAD" w:rsidRPr="000D2D2D" w:rsidRDefault="00526CAD" w:rsidP="00526CAD">
      <w:pPr>
        <w:pStyle w:val="ListNumber"/>
        <w:rPr>
          <w:color w:val="000000" w:themeColor="text1"/>
        </w:rPr>
      </w:pPr>
      <w:r w:rsidRPr="000D2D2D">
        <w:rPr>
          <w:color w:val="000000" w:themeColor="text1"/>
        </w:rPr>
        <w:t>The following question</w:t>
      </w:r>
      <w:r w:rsidR="000424D4">
        <w:rPr>
          <w:color w:val="000000" w:themeColor="text1"/>
        </w:rPr>
        <w:t>s</w:t>
      </w:r>
      <w:r w:rsidRPr="000D2D2D">
        <w:rPr>
          <w:color w:val="000000" w:themeColor="text1"/>
        </w:rPr>
        <w:t xml:space="preserve"> </w:t>
      </w:r>
      <w:r w:rsidR="000424D4">
        <w:rPr>
          <w:color w:val="000000" w:themeColor="text1"/>
        </w:rPr>
        <w:t>are</w:t>
      </w:r>
      <w:r w:rsidRPr="000D2D2D">
        <w:rPr>
          <w:color w:val="000000" w:themeColor="text1"/>
        </w:rPr>
        <w:t xml:space="preserve"> relevant to those who represent an Aboriginal Community Controlled Organisation (ACCO). The intent is to gauge the potential level of interest:</w:t>
      </w:r>
    </w:p>
    <w:p w14:paraId="285818A5" w14:textId="77777777" w:rsidR="00526CAD" w:rsidRDefault="00526CAD" w:rsidP="000527B9">
      <w:pPr>
        <w:pStyle w:val="ListNumber"/>
        <w:numPr>
          <w:ilvl w:val="0"/>
          <w:numId w:val="20"/>
        </w:numPr>
        <w:ind w:left="709"/>
        <w:rPr>
          <w:b/>
          <w:bCs/>
          <w:color w:val="000000" w:themeColor="text1"/>
        </w:rPr>
      </w:pPr>
      <w:r w:rsidRPr="4DA33D80">
        <w:rPr>
          <w:b/>
          <w:bCs/>
          <w:color w:val="000000" w:themeColor="text1"/>
        </w:rPr>
        <w:t>Is your organisation likely to respond to either the Scoping and/or Delivery Grant opportunities?</w:t>
      </w:r>
    </w:p>
    <w:p w14:paraId="56B62830" w14:textId="77777777" w:rsidR="00526CAD" w:rsidRDefault="00526CAD" w:rsidP="000527B9">
      <w:pPr>
        <w:pStyle w:val="ListNumber"/>
        <w:numPr>
          <w:ilvl w:val="0"/>
          <w:numId w:val="20"/>
        </w:numPr>
        <w:ind w:left="709"/>
        <w:rPr>
          <w:b/>
          <w:bCs/>
          <w:color w:val="000000" w:themeColor="text1"/>
        </w:rPr>
      </w:pPr>
      <w:r w:rsidRPr="4DA33D80">
        <w:rPr>
          <w:b/>
          <w:bCs/>
          <w:color w:val="000000" w:themeColor="text1"/>
        </w:rPr>
        <w:t>If yes, what geographic regions and how many participants might you expect to deliver services to?</w:t>
      </w:r>
      <w:r>
        <w:rPr>
          <w:b/>
          <w:bCs/>
          <w:color w:val="000000" w:themeColor="text1"/>
        </w:rPr>
        <w:t xml:space="preserve"> If no, why not?</w:t>
      </w:r>
    </w:p>
    <w:p w14:paraId="2530A6C3" w14:textId="77777777" w:rsidR="00526CAD" w:rsidRDefault="00526CAD" w:rsidP="000527B9">
      <w:pPr>
        <w:pStyle w:val="ListNumber"/>
        <w:numPr>
          <w:ilvl w:val="0"/>
          <w:numId w:val="20"/>
        </w:numPr>
        <w:ind w:left="709"/>
        <w:rPr>
          <w:b/>
          <w:bCs/>
          <w:color w:val="000000" w:themeColor="text1"/>
        </w:rPr>
      </w:pPr>
      <w:r w:rsidRPr="4DA33D80">
        <w:rPr>
          <w:b/>
          <w:bCs/>
          <w:color w:val="000000" w:themeColor="text1"/>
        </w:rPr>
        <w:t>How much Delivery Grant funding is your organisation likely to seek?</w:t>
      </w:r>
    </w:p>
    <w:p w14:paraId="567A3AD7" w14:textId="6C581AF5" w:rsidR="00526CAD" w:rsidRDefault="00526CAD" w:rsidP="000527B9">
      <w:pPr>
        <w:pStyle w:val="ListNumber"/>
        <w:numPr>
          <w:ilvl w:val="0"/>
          <w:numId w:val="20"/>
        </w:numPr>
        <w:ind w:left="709"/>
        <w:rPr>
          <w:b/>
          <w:bCs/>
          <w:color w:val="000000" w:themeColor="text1"/>
        </w:rPr>
      </w:pPr>
      <w:r>
        <w:rPr>
          <w:b/>
          <w:bCs/>
          <w:color w:val="000000" w:themeColor="text1"/>
        </w:rPr>
        <w:t xml:space="preserve">Have you thought about which </w:t>
      </w:r>
      <w:r w:rsidRPr="4DA33D80">
        <w:rPr>
          <w:b/>
          <w:bCs/>
          <w:color w:val="000000" w:themeColor="text1"/>
        </w:rPr>
        <w:t xml:space="preserve">RTO/ACE provider you </w:t>
      </w:r>
      <w:r>
        <w:rPr>
          <w:b/>
          <w:bCs/>
          <w:color w:val="000000" w:themeColor="text1"/>
        </w:rPr>
        <w:t xml:space="preserve">are </w:t>
      </w:r>
      <w:r w:rsidRPr="4DA33D80">
        <w:rPr>
          <w:b/>
          <w:bCs/>
          <w:color w:val="000000" w:themeColor="text1"/>
        </w:rPr>
        <w:t>likely to partner with (if known)?</w:t>
      </w:r>
    </w:p>
    <w:p w14:paraId="2A302632" w14:textId="77777777" w:rsidR="00526CAD" w:rsidRDefault="00526CAD" w:rsidP="000527B9">
      <w:pPr>
        <w:pStyle w:val="ListNumber"/>
        <w:numPr>
          <w:ilvl w:val="0"/>
          <w:numId w:val="20"/>
        </w:numPr>
        <w:ind w:left="709"/>
        <w:rPr>
          <w:b/>
          <w:bCs/>
          <w:color w:val="000000" w:themeColor="text1"/>
        </w:rPr>
      </w:pPr>
      <w:r w:rsidRPr="4DA33D80">
        <w:rPr>
          <w:b/>
          <w:bCs/>
          <w:color w:val="000000" w:themeColor="text1"/>
        </w:rPr>
        <w:t xml:space="preserve">Are you likely to make a joint application? If so, </w:t>
      </w:r>
      <w:r>
        <w:rPr>
          <w:b/>
          <w:bCs/>
          <w:color w:val="000000" w:themeColor="text1"/>
        </w:rPr>
        <w:t xml:space="preserve">have you thought about </w:t>
      </w:r>
      <w:r w:rsidRPr="4DA33D80">
        <w:rPr>
          <w:b/>
          <w:bCs/>
          <w:color w:val="000000" w:themeColor="text1"/>
        </w:rPr>
        <w:t>who you</w:t>
      </w:r>
      <w:r>
        <w:rPr>
          <w:b/>
          <w:bCs/>
          <w:color w:val="000000" w:themeColor="text1"/>
        </w:rPr>
        <w:t xml:space="preserve"> might </w:t>
      </w:r>
      <w:r w:rsidRPr="4DA33D80">
        <w:rPr>
          <w:b/>
          <w:bCs/>
          <w:color w:val="000000" w:themeColor="text1"/>
        </w:rPr>
        <w:t>collaborate with?</w:t>
      </w:r>
    </w:p>
    <w:p w14:paraId="1F074A83" w14:textId="0A2C09A8" w:rsidR="00C13DF8" w:rsidRDefault="000F5C4C" w:rsidP="0023799C">
      <w:pPr>
        <w:pStyle w:val="Heading4"/>
      </w:pPr>
      <w:r>
        <w:t>General feedback</w:t>
      </w:r>
    </w:p>
    <w:p w14:paraId="18955DA3" w14:textId="7C8FC63B" w:rsidR="000F5C4C" w:rsidRDefault="00D2348A" w:rsidP="00B749D9">
      <w:pPr>
        <w:pStyle w:val="ListNumber"/>
      </w:pPr>
      <w:r>
        <w:t>Is there any other feedback you would like to provide?</w:t>
      </w:r>
    </w:p>
    <w:p w14:paraId="1DADA551" w14:textId="129965F6" w:rsidR="00236FF7" w:rsidRDefault="00236FF7" w:rsidP="00B749D9">
      <w:pPr>
        <w:pStyle w:val="ListNumber"/>
        <w:numPr>
          <w:ilvl w:val="0"/>
          <w:numId w:val="0"/>
        </w:numPr>
        <w:ind w:left="357" w:hanging="357"/>
      </w:pPr>
    </w:p>
    <w:p w14:paraId="33325B4D" w14:textId="5B410ED8" w:rsidR="00573616" w:rsidRDefault="00573616" w:rsidP="000A07CF">
      <w:pPr>
        <w:pStyle w:val="Heading1"/>
      </w:pPr>
      <w:bookmarkStart w:id="8" w:name="_Toc158643069"/>
      <w:r>
        <w:t>How to provide feedback</w:t>
      </w:r>
      <w:bookmarkEnd w:id="8"/>
    </w:p>
    <w:p w14:paraId="081AA2E2" w14:textId="155104BD" w:rsidR="0024225D" w:rsidRDefault="0022088A" w:rsidP="00676D40">
      <w:pPr>
        <w:rPr>
          <w:b/>
        </w:rPr>
      </w:pPr>
      <w:r>
        <w:t xml:space="preserve">You can provide your feedback </w:t>
      </w:r>
      <w:r w:rsidR="00D30744">
        <w:t>using</w:t>
      </w:r>
      <w:r w:rsidR="000255A0">
        <w:t xml:space="preserve"> the survey in the consultation hub</w:t>
      </w:r>
      <w:r w:rsidR="0057790D">
        <w:t>. You can also</w:t>
      </w:r>
      <w:r w:rsidR="00573616">
        <w:t xml:space="preserve"> </w:t>
      </w:r>
      <w:r w:rsidR="00573616" w:rsidRPr="00721C7E">
        <w:t xml:space="preserve">provide feedback in writing to the </w:t>
      </w:r>
      <w:hyperlink r:id="rId19" w:history="1">
        <w:r w:rsidR="00573616" w:rsidRPr="00E3735D">
          <w:rPr>
            <w:rStyle w:val="Hyperlink"/>
          </w:rPr>
          <w:t>seefuture@dewr.gov.au</w:t>
        </w:r>
      </w:hyperlink>
      <w:r w:rsidR="00573616" w:rsidRPr="00721C7E">
        <w:t xml:space="preserve"> mailbox</w:t>
      </w:r>
      <w:r w:rsidR="00BD2737">
        <w:rPr>
          <w:bCs/>
        </w:rPr>
        <w:t>. Responses are due</w:t>
      </w:r>
      <w:r w:rsidR="00573616">
        <w:t xml:space="preserve"> by </w:t>
      </w:r>
      <w:r w:rsidR="00A13068">
        <w:t>6</w:t>
      </w:r>
      <w:r w:rsidR="00522892">
        <w:t>pm</w:t>
      </w:r>
      <w:r w:rsidR="003818F5">
        <w:t xml:space="preserve"> </w:t>
      </w:r>
      <w:r w:rsidR="009810E5">
        <w:t>(AEDT)</w:t>
      </w:r>
      <w:r w:rsidR="003818F5">
        <w:t xml:space="preserve"> on </w:t>
      </w:r>
      <w:r w:rsidR="00AB3DF7">
        <w:t>19</w:t>
      </w:r>
      <w:r w:rsidR="00463410">
        <w:t> </w:t>
      </w:r>
      <w:r w:rsidR="003818F5">
        <w:t>March 202</w:t>
      </w:r>
      <w:r w:rsidR="003818F5" w:rsidRPr="00E26AC6">
        <w:t>4</w:t>
      </w:r>
      <w:r w:rsidR="00AB3DF7">
        <w:t xml:space="preserve"> (this is an extension from the previous closing date of 12 March 2024)</w:t>
      </w:r>
      <w:r w:rsidR="00573616" w:rsidRPr="00E26AC6">
        <w:t>.</w:t>
      </w:r>
      <w:r w:rsidR="000B5BCD">
        <w:t xml:space="preserve"> </w:t>
      </w:r>
    </w:p>
    <w:p w14:paraId="65EF9B08" w14:textId="61A4BE05" w:rsidR="00573616" w:rsidRDefault="00BD2737" w:rsidP="00676D40">
      <w:pPr>
        <w:rPr>
          <w:b/>
        </w:rPr>
      </w:pPr>
      <w:r w:rsidRPr="00BD2737">
        <w:rPr>
          <w:bCs/>
        </w:rPr>
        <w:t>Please note all responses to this survey and this broader consultation will be confidential. Individual responses will not be published. The department may release a short paper summarising the feedback received.</w:t>
      </w:r>
    </w:p>
    <w:p w14:paraId="699DA176" w14:textId="6A9C8CDD" w:rsidR="002B2C91" w:rsidRDefault="3B8BB0DD" w:rsidP="00676D40">
      <w:pPr>
        <w:rPr>
          <w:b/>
        </w:rPr>
      </w:pPr>
      <w:r w:rsidRPr="7BD765E4">
        <w:t xml:space="preserve">To assist the department to best utilise feedback that is submitted, in providing your feedback you agree to the following: </w:t>
      </w:r>
    </w:p>
    <w:p w14:paraId="639944D5" w14:textId="60E54220" w:rsidR="002B2C91" w:rsidRDefault="002B2C91" w:rsidP="00747353">
      <w:pPr>
        <w:pStyle w:val="ListBullet"/>
        <w:rPr>
          <w:b/>
        </w:rPr>
      </w:pPr>
      <w:r w:rsidRPr="002B2C91">
        <w:t xml:space="preserve">The department may </w:t>
      </w:r>
      <w:proofErr w:type="gramStart"/>
      <w:r w:rsidRPr="002B2C91">
        <w:t>use</w:t>
      </w:r>
      <w:proofErr w:type="gramEnd"/>
      <w:r w:rsidRPr="002B2C91">
        <w:t xml:space="preserve"> and copy submitted feedback for purposes related to the SEE program, including any SEE program-related procurement and/or grant processes. However, you will retain ownership of the intellectual property in the information you submit to the department. </w:t>
      </w:r>
    </w:p>
    <w:p w14:paraId="021A9601" w14:textId="0A30CDAC" w:rsidR="004827E9" w:rsidRDefault="007D7377" w:rsidP="00747353">
      <w:pPr>
        <w:pStyle w:val="ListBullet"/>
        <w:rPr>
          <w:b/>
        </w:rPr>
      </w:pPr>
      <w:r>
        <w:t>The department will</w:t>
      </w:r>
      <w:r w:rsidR="004827E9">
        <w:t xml:space="preserve"> retain feedback in accordance with Commonwealth record keeping requirements.</w:t>
      </w:r>
    </w:p>
    <w:p w14:paraId="0F232060" w14:textId="59993409" w:rsidR="002B2C91" w:rsidRDefault="3B8BB0DD" w:rsidP="00747353">
      <w:pPr>
        <w:pStyle w:val="ListBullet"/>
        <w:rPr>
          <w:b/>
        </w:rPr>
      </w:pPr>
      <w:r w:rsidRPr="7BD765E4">
        <w:t>The department is permitted to publish your feedback submitted in response to this paper</w:t>
      </w:r>
      <w:r w:rsidR="2BAE33AE" w:rsidRPr="7BD765E4">
        <w:t xml:space="preserve"> but will de-identify your responses in any publication so readers cannot tell who the response came from</w:t>
      </w:r>
      <w:r w:rsidRPr="7BD765E4">
        <w:t xml:space="preserve">. </w:t>
      </w:r>
    </w:p>
    <w:p w14:paraId="7C0FEE50" w14:textId="782FB2CC" w:rsidR="002B2C91" w:rsidRDefault="3B8BB0DD" w:rsidP="00747353">
      <w:pPr>
        <w:pStyle w:val="ListBullet"/>
        <w:rPr>
          <w:b/>
        </w:rPr>
      </w:pPr>
      <w:r w:rsidRPr="7BD765E4">
        <w:t xml:space="preserve">You are responsible for </w:t>
      </w:r>
      <w:r w:rsidR="00D57DAC">
        <w:t>any</w:t>
      </w:r>
      <w:r w:rsidRPr="7BD765E4">
        <w:t xml:space="preserve"> costs and expenses incurred in responding to this paper if you choose to provide feedback. </w:t>
      </w:r>
    </w:p>
    <w:p w14:paraId="5D72845B" w14:textId="7F749E4E" w:rsidR="00904B2F" w:rsidRPr="00EB5A08" w:rsidRDefault="00090CFA" w:rsidP="00711BC6">
      <w:pPr>
        <w:pStyle w:val="ListBullet"/>
        <w:rPr>
          <w:b/>
        </w:rPr>
      </w:pPr>
      <w:r>
        <w:t>Providing feedback</w:t>
      </w:r>
      <w:r w:rsidR="002B2C91" w:rsidRPr="00090CFA">
        <w:t xml:space="preserve"> in relation to this </w:t>
      </w:r>
      <w:r>
        <w:t>p</w:t>
      </w:r>
      <w:r w:rsidR="002B2C91" w:rsidRPr="00090CFA">
        <w:t>aper will not give you any right, advantage, or</w:t>
      </w:r>
      <w:r w:rsidR="002B0AC5" w:rsidRPr="002B0AC5">
        <w:t xml:space="preserve"> benefit, or result in any disadvantage, in any future grant rounds. Not participating in this </w:t>
      </w:r>
      <w:r w:rsidR="00581DAE">
        <w:t>c</w:t>
      </w:r>
      <w:r w:rsidR="002B0AC5" w:rsidRPr="002B0AC5">
        <w:t>onsultation process will also not result in any advantage or disadvantage in any future grant rounds.</w:t>
      </w:r>
    </w:p>
    <w:p w14:paraId="45F86893" w14:textId="2897E316" w:rsidR="002B1CE5" w:rsidRDefault="000A07CF" w:rsidP="000A07CF">
      <w:pPr>
        <w:pStyle w:val="Heading1"/>
      </w:pPr>
      <w:bookmarkStart w:id="9" w:name="_Toc158643070"/>
      <w:r>
        <w:t>Where do we go from here?</w:t>
      </w:r>
      <w:bookmarkEnd w:id="9"/>
    </w:p>
    <w:p w14:paraId="0480DF2B" w14:textId="3AD4AFBF" w:rsidR="176B7C1C" w:rsidRDefault="00284FD5">
      <w:r>
        <w:t xml:space="preserve">Your feedback will </w:t>
      </w:r>
      <w:r w:rsidR="00DA0C08">
        <w:t xml:space="preserve">help inform the final design of the program, including </w:t>
      </w:r>
      <w:r w:rsidR="458E4C24">
        <w:t>t</w:t>
      </w:r>
      <w:r w:rsidR="00DA0C08">
        <w:t>he guidelines.</w:t>
      </w:r>
      <w:r w:rsidR="00777A09">
        <w:t xml:space="preserve"> </w:t>
      </w:r>
      <w:r w:rsidR="176B7C1C">
        <w:br/>
      </w:r>
    </w:p>
    <w:p w14:paraId="5C7EBD94" w14:textId="21710F49" w:rsidR="004B48AD" w:rsidRDefault="004B48AD">
      <w:r w:rsidRPr="006A43AF">
        <w:rPr>
          <w:noProof/>
        </w:rPr>
        <w:drawing>
          <wp:anchor distT="0" distB="0" distL="114300" distR="114300" simplePos="0" relativeHeight="251658241" behindDoc="1" locked="0" layoutInCell="1" allowOverlap="1" wp14:anchorId="096416C6" wp14:editId="5FCA66B2">
            <wp:simplePos x="0" y="0"/>
            <wp:positionH relativeFrom="margin">
              <wp:posOffset>0</wp:posOffset>
            </wp:positionH>
            <wp:positionV relativeFrom="paragraph">
              <wp:posOffset>320040</wp:posOffset>
            </wp:positionV>
            <wp:extent cx="5815330" cy="857885"/>
            <wp:effectExtent l="0" t="0" r="0" b="0"/>
            <wp:wrapTight wrapText="bothSides">
              <wp:wrapPolygon edited="0">
                <wp:start x="0" y="0"/>
                <wp:lineTo x="0" y="21104"/>
                <wp:lineTo x="21510" y="21104"/>
                <wp:lineTo x="21510" y="0"/>
                <wp:lineTo x="0" y="0"/>
              </wp:wrapPolygon>
            </wp:wrapTight>
            <wp:docPr id="271724000" name="Picture 271724000"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24000" name="Picture 1" descr="A blue and white sign&#10;&#10;Description automatically generated"/>
                    <pic:cNvPicPr/>
                  </pic:nvPicPr>
                  <pic:blipFill rotWithShape="1">
                    <a:blip r:embed="rId20"/>
                    <a:srcRect t="2705"/>
                    <a:stretch/>
                  </pic:blipFill>
                  <pic:spPr bwMode="auto">
                    <a:xfrm>
                      <a:off x="0" y="0"/>
                      <a:ext cx="5815330" cy="857885"/>
                    </a:xfrm>
                    <a:prstGeom prst="rect">
                      <a:avLst/>
                    </a:prstGeom>
                    <a:ln>
                      <a:noFill/>
                    </a:ln>
                    <a:extLst>
                      <a:ext uri="{53640926-AAD7-44D8-BBD7-CCE9431645EC}">
                        <a14:shadowObscured xmlns:a14="http://schemas.microsoft.com/office/drawing/2010/main"/>
                      </a:ext>
                    </a:extLst>
                  </pic:spPr>
                </pic:pic>
              </a:graphicData>
            </a:graphic>
          </wp:anchor>
        </w:drawing>
      </w:r>
    </w:p>
    <w:p w14:paraId="38D484A1" w14:textId="63268B02" w:rsidR="5B8D4B26" w:rsidRDefault="5B8D4B26" w:rsidP="4DA33D80"/>
    <w:p w14:paraId="4F964DDC" w14:textId="77777777" w:rsidR="00904B2F" w:rsidRDefault="00904B2F"/>
    <w:p w14:paraId="7F2D28D6" w14:textId="4CB4CFD7" w:rsidR="1377D0D2" w:rsidRDefault="1377D0D2">
      <w:r>
        <w:t xml:space="preserve">We currently expect to open the finalised guidelines on </w:t>
      </w:r>
      <w:proofErr w:type="spellStart"/>
      <w:r>
        <w:t>GrantConnect</w:t>
      </w:r>
      <w:proofErr w:type="spellEnd"/>
      <w:r>
        <w:t xml:space="preserve"> for community organisations to apply from </w:t>
      </w:r>
      <w:r w:rsidRPr="00FF1562">
        <w:t>31 May 2024.</w:t>
      </w:r>
      <w:r>
        <w:t xml:space="preserve"> Note this date may be subject to change.</w:t>
      </w:r>
    </w:p>
    <w:p w14:paraId="122A337D" w14:textId="6D8DCBEF" w:rsidR="002B1CE5" w:rsidRDefault="00EE5750" w:rsidP="001C6747">
      <w:pPr>
        <w:pStyle w:val="Heading1"/>
      </w:pPr>
      <w:bookmarkStart w:id="10" w:name="_Toc158643071"/>
      <w:r>
        <w:t xml:space="preserve">Contact </w:t>
      </w:r>
      <w:proofErr w:type="gramStart"/>
      <w:r>
        <w:t>us</w:t>
      </w:r>
      <w:bookmarkEnd w:id="10"/>
      <w:proofErr w:type="gramEnd"/>
    </w:p>
    <w:p w14:paraId="78060CF6" w14:textId="210CB27D" w:rsidR="002B1CE5" w:rsidRDefault="001A5602" w:rsidP="002B1CE5">
      <w:r>
        <w:t xml:space="preserve">Please email us at </w:t>
      </w:r>
      <w:hyperlink r:id="rId21" w:history="1">
        <w:r w:rsidR="000A585C" w:rsidRPr="00FF1562">
          <w:rPr>
            <w:u w:val="single"/>
          </w:rPr>
          <w:t>SEEfuture@dewr.gov.au</w:t>
        </w:r>
      </w:hyperlink>
      <w:r w:rsidR="000A585C">
        <w:t xml:space="preserve"> if you have any questions.</w:t>
      </w:r>
    </w:p>
    <w:sectPr w:rsidR="002B1CE5" w:rsidSect="00EC6A53">
      <w:footerReference w:type="default" r:id="rId22"/>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9FE8" w14:textId="77777777" w:rsidR="00E82C73" w:rsidRDefault="00E82C73" w:rsidP="0051352E">
      <w:pPr>
        <w:spacing w:after="0" w:line="240" w:lineRule="auto"/>
      </w:pPr>
      <w:r>
        <w:separator/>
      </w:r>
    </w:p>
  </w:endnote>
  <w:endnote w:type="continuationSeparator" w:id="0">
    <w:p w14:paraId="5C1A314A" w14:textId="77777777" w:rsidR="00E82C73" w:rsidRDefault="00E82C73" w:rsidP="0051352E">
      <w:pPr>
        <w:spacing w:after="0" w:line="240" w:lineRule="auto"/>
      </w:pPr>
      <w:r>
        <w:continuationSeparator/>
      </w:r>
    </w:p>
  </w:endnote>
  <w:endnote w:type="continuationNotice" w:id="1">
    <w:p w14:paraId="385D3B2E" w14:textId="77777777" w:rsidR="00E82C73" w:rsidRDefault="00E82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054086"/>
      <w:docPartObj>
        <w:docPartGallery w:val="Page Numbers (Bottom of Page)"/>
        <w:docPartUnique/>
      </w:docPartObj>
    </w:sdtPr>
    <w:sdtEndPr>
      <w:rPr>
        <w:color w:val="7F7F7F" w:themeColor="background1" w:themeShade="7F"/>
        <w:spacing w:val="60"/>
      </w:rPr>
    </w:sdtEndPr>
    <w:sdtContent>
      <w:p w14:paraId="71E26F52" w14:textId="7A4D69A9" w:rsidR="00AF75C7" w:rsidRDefault="00AF75C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1FD0A52" w14:textId="72599628" w:rsidR="00662A42" w:rsidRDefault="00662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538339"/>
      <w:docPartObj>
        <w:docPartGallery w:val="Page Numbers (Bottom of Page)"/>
        <w:docPartUnique/>
      </w:docPartObj>
    </w:sdtPr>
    <w:sdtEndPr>
      <w:rPr>
        <w:color w:val="7F7F7F" w:themeColor="background1" w:themeShade="7F"/>
        <w:spacing w:val="60"/>
      </w:rPr>
    </w:sdtEndPr>
    <w:sdtContent>
      <w:p w14:paraId="0A388B4B" w14:textId="77777777" w:rsidR="00AF75C7" w:rsidRDefault="00AF75C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64478A4" w14:textId="77777777" w:rsidR="00AF75C7" w:rsidRDefault="00AF7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8325" w14:textId="77777777" w:rsidR="00E82C73" w:rsidRDefault="00E82C73" w:rsidP="0051352E">
      <w:pPr>
        <w:spacing w:after="0" w:line="240" w:lineRule="auto"/>
      </w:pPr>
      <w:r>
        <w:separator/>
      </w:r>
    </w:p>
  </w:footnote>
  <w:footnote w:type="continuationSeparator" w:id="0">
    <w:p w14:paraId="7B4A198C" w14:textId="77777777" w:rsidR="00E82C73" w:rsidRDefault="00E82C73" w:rsidP="0051352E">
      <w:pPr>
        <w:spacing w:after="0" w:line="240" w:lineRule="auto"/>
      </w:pPr>
      <w:r>
        <w:continuationSeparator/>
      </w:r>
    </w:p>
  </w:footnote>
  <w:footnote w:type="continuationNotice" w:id="1">
    <w:p w14:paraId="29159587" w14:textId="77777777" w:rsidR="00E82C73" w:rsidRDefault="00E82C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846832A8"/>
    <w:name w:val="List number"/>
    <w:lvl w:ilvl="0">
      <w:start w:val="1"/>
      <w:numFmt w:val="decimal"/>
      <w:pStyle w:val="ListNumber"/>
      <w:lvlText w:val="%1."/>
      <w:lvlJc w:val="left"/>
      <w:pPr>
        <w:ind w:left="357" w:hanging="357"/>
      </w:pPr>
      <w:rPr>
        <w:b/>
        <w:bCs/>
        <w:i w:val="0"/>
        <w:iCs w:val="0"/>
      </w:rPr>
    </w:lvl>
    <w:lvl w:ilvl="1">
      <w:start w:val="1"/>
      <w:numFmt w:val="lowerLetter"/>
      <w:lvlText w:val="%2."/>
      <w:lvlJc w:val="left"/>
      <w:pPr>
        <w:ind w:left="851" w:hanging="494"/>
      </w:pPr>
    </w:lvl>
    <w:lvl w:ilvl="2">
      <w:start w:val="1"/>
      <w:numFmt w:val="decimal"/>
      <w:lvlText w:val="%1.%2.%3"/>
      <w:lvlJc w:val="left"/>
      <w:pPr>
        <w:tabs>
          <w:tab w:val="num" w:pos="1985"/>
        </w:tabs>
        <w:ind w:left="1559" w:hanging="708"/>
      </w:pPr>
    </w:lvl>
    <w:lvl w:ilvl="3">
      <w:start w:val="1"/>
      <w:numFmt w:val="decimal"/>
      <w:lvlText w:val="%1.%2.%3.%4"/>
      <w:lvlJc w:val="left"/>
      <w:pPr>
        <w:tabs>
          <w:tab w:val="num" w:pos="2552"/>
        </w:tabs>
        <w:ind w:left="2381" w:hanging="822"/>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BF3659"/>
    <w:multiLevelType w:val="hybridMultilevel"/>
    <w:tmpl w:val="D80AB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59190F"/>
    <w:multiLevelType w:val="hybridMultilevel"/>
    <w:tmpl w:val="533ED704"/>
    <w:lvl w:ilvl="0" w:tplc="0C090001">
      <w:start w:val="1"/>
      <w:numFmt w:val="bullet"/>
      <w:lvlText w:val=""/>
      <w:lvlJc w:val="left"/>
      <w:pPr>
        <w:ind w:left="1928" w:hanging="360"/>
      </w:pPr>
      <w:rPr>
        <w:rFonts w:ascii="Symbol" w:hAnsi="Symbol" w:hint="default"/>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3" w15:restartNumberingAfterBreak="0">
    <w:nsid w:val="28CF53F8"/>
    <w:multiLevelType w:val="hybridMultilevel"/>
    <w:tmpl w:val="313AE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hybridMultilevel"/>
    <w:tmpl w:val="3F6C797A"/>
    <w:lvl w:ilvl="0" w:tplc="07BAE03A">
      <w:start w:val="1"/>
      <w:numFmt w:val="bullet"/>
      <w:pStyle w:val="ListBullet"/>
      <w:lvlText w:val=""/>
      <w:lvlJc w:val="left"/>
      <w:pPr>
        <w:ind w:left="714" w:hanging="357"/>
      </w:pPr>
      <w:rPr>
        <w:rFonts w:ascii="Symbol" w:hAnsi="Symbol" w:hint="default"/>
        <w:color w:val="auto"/>
      </w:rPr>
    </w:lvl>
    <w:lvl w:ilvl="1" w:tplc="A718E200">
      <w:start w:val="1"/>
      <w:numFmt w:val="decimal"/>
      <w:lvlText w:val="%2."/>
      <w:lvlJc w:val="left"/>
      <w:pPr>
        <w:ind w:left="1074" w:hanging="360"/>
      </w:pPr>
    </w:lvl>
    <w:lvl w:ilvl="2" w:tplc="C3180F92">
      <w:start w:val="1"/>
      <w:numFmt w:val="bullet"/>
      <w:lvlText w:val="–"/>
      <w:lvlJc w:val="left"/>
      <w:pPr>
        <w:tabs>
          <w:tab w:val="num" w:pos="2342"/>
        </w:tabs>
        <w:ind w:left="1775" w:hanging="567"/>
      </w:pPr>
      <w:rPr>
        <w:rFonts w:ascii="Calibri" w:hAnsi="Calibri" w:hint="default"/>
        <w:color w:val="auto"/>
      </w:rPr>
    </w:lvl>
    <w:lvl w:ilvl="3" w:tplc="AB788D56">
      <w:start w:val="1"/>
      <w:numFmt w:val="bullet"/>
      <w:lvlText w:val=""/>
      <w:lvlJc w:val="left"/>
      <w:pPr>
        <w:tabs>
          <w:tab w:val="num" w:pos="2909"/>
        </w:tabs>
        <w:ind w:left="2483" w:hanging="567"/>
      </w:pPr>
      <w:rPr>
        <w:rFonts w:ascii="Wingdings" w:hAnsi="Wingdings" w:hint="default"/>
        <w:color w:val="auto"/>
      </w:rPr>
    </w:lvl>
    <w:lvl w:ilvl="4" w:tplc="8E000CF0">
      <w:start w:val="1"/>
      <w:numFmt w:val="lowerLetter"/>
      <w:lvlText w:val="(%5)"/>
      <w:lvlJc w:val="left"/>
      <w:pPr>
        <w:ind w:left="2157" w:hanging="360"/>
      </w:pPr>
    </w:lvl>
    <w:lvl w:ilvl="5" w:tplc="C8E23A90">
      <w:start w:val="1"/>
      <w:numFmt w:val="lowerRoman"/>
      <w:lvlText w:val="(%6)"/>
      <w:lvlJc w:val="left"/>
      <w:pPr>
        <w:ind w:left="2517" w:hanging="360"/>
      </w:pPr>
    </w:lvl>
    <w:lvl w:ilvl="6" w:tplc="F2ECD2DA">
      <w:start w:val="1"/>
      <w:numFmt w:val="decimal"/>
      <w:lvlText w:val="%7."/>
      <w:lvlJc w:val="left"/>
      <w:pPr>
        <w:ind w:left="2877" w:hanging="360"/>
      </w:pPr>
    </w:lvl>
    <w:lvl w:ilvl="7" w:tplc="76B2F18C">
      <w:start w:val="1"/>
      <w:numFmt w:val="lowerLetter"/>
      <w:lvlText w:val="%8."/>
      <w:lvlJc w:val="left"/>
      <w:pPr>
        <w:ind w:left="3237" w:hanging="360"/>
      </w:pPr>
    </w:lvl>
    <w:lvl w:ilvl="8" w:tplc="2C042392">
      <w:start w:val="1"/>
      <w:numFmt w:val="lowerRoman"/>
      <w:lvlText w:val="%9."/>
      <w:lvlJc w:val="left"/>
      <w:pPr>
        <w:ind w:left="3597" w:hanging="360"/>
      </w:pPr>
    </w:lvl>
  </w:abstractNum>
  <w:abstractNum w:abstractNumId="15" w15:restartNumberingAfterBreak="0">
    <w:nsid w:val="311C2CD2"/>
    <w:multiLevelType w:val="multilevel"/>
    <w:tmpl w:val="3D16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8A77A33"/>
    <w:multiLevelType w:val="hybridMultilevel"/>
    <w:tmpl w:val="D2D847F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9D5948"/>
    <w:multiLevelType w:val="multilevel"/>
    <w:tmpl w:val="BF98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A5FD3"/>
    <w:multiLevelType w:val="multilevel"/>
    <w:tmpl w:val="ED02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797693"/>
    <w:multiLevelType w:val="hybridMultilevel"/>
    <w:tmpl w:val="B52CC614"/>
    <w:lvl w:ilvl="0" w:tplc="FFFFFFFF">
      <w:start w:val="1"/>
      <w:numFmt w:val="bullet"/>
      <w:lvlText w:val=""/>
      <w:lvlJc w:val="left"/>
      <w:pPr>
        <w:ind w:left="714" w:hanging="357"/>
      </w:pPr>
      <w:rPr>
        <w:rFonts w:ascii="Symbol" w:hAnsi="Symbol" w:hint="default"/>
        <w:color w:val="auto"/>
      </w:rPr>
    </w:lvl>
    <w:lvl w:ilvl="1" w:tplc="0C090001">
      <w:start w:val="1"/>
      <w:numFmt w:val="bullet"/>
      <w:lvlText w:val=""/>
      <w:lvlJc w:val="left"/>
      <w:pPr>
        <w:ind w:left="1074" w:hanging="360"/>
      </w:pPr>
      <w:rPr>
        <w:rFonts w:ascii="Symbol" w:hAnsi="Symbol" w:hint="default"/>
      </w:rPr>
    </w:lvl>
    <w:lvl w:ilvl="2" w:tplc="FFFFFFFF">
      <w:start w:val="1"/>
      <w:numFmt w:val="bullet"/>
      <w:lvlText w:val="–"/>
      <w:lvlJc w:val="left"/>
      <w:pPr>
        <w:tabs>
          <w:tab w:val="num" w:pos="2342"/>
        </w:tabs>
        <w:ind w:left="1775" w:hanging="567"/>
      </w:pPr>
      <w:rPr>
        <w:rFonts w:ascii="Calibri" w:hAnsi="Calibri" w:hint="default"/>
        <w:color w:val="auto"/>
      </w:rPr>
    </w:lvl>
    <w:lvl w:ilvl="3" w:tplc="FFFFFFFF">
      <w:start w:val="1"/>
      <w:numFmt w:val="bullet"/>
      <w:lvlText w:val=""/>
      <w:lvlJc w:val="left"/>
      <w:pPr>
        <w:tabs>
          <w:tab w:val="num" w:pos="2909"/>
        </w:tabs>
        <w:ind w:left="2483" w:hanging="567"/>
      </w:pPr>
      <w:rPr>
        <w:rFonts w:ascii="Wingdings" w:hAnsi="Wingdings" w:hint="default"/>
        <w:color w:val="auto"/>
      </w:rPr>
    </w:lvl>
    <w:lvl w:ilvl="4" w:tplc="FFFFFFFF">
      <w:start w:val="1"/>
      <w:numFmt w:val="lowerLetter"/>
      <w:lvlText w:val="(%5)"/>
      <w:lvlJc w:val="left"/>
      <w:pPr>
        <w:ind w:left="2157" w:hanging="360"/>
      </w:pPr>
    </w:lvl>
    <w:lvl w:ilvl="5" w:tplc="FFFFFFFF">
      <w:start w:val="1"/>
      <w:numFmt w:val="lowerRoman"/>
      <w:lvlText w:val="(%6)"/>
      <w:lvlJc w:val="left"/>
      <w:pPr>
        <w:ind w:left="2517" w:hanging="360"/>
      </w:pPr>
    </w:lvl>
    <w:lvl w:ilvl="6" w:tplc="FFFFFFFF">
      <w:start w:val="1"/>
      <w:numFmt w:val="decimal"/>
      <w:lvlText w:val="%7."/>
      <w:lvlJc w:val="left"/>
      <w:pPr>
        <w:ind w:left="2877" w:hanging="360"/>
      </w:pPr>
    </w:lvl>
    <w:lvl w:ilvl="7" w:tplc="FFFFFFFF">
      <w:start w:val="1"/>
      <w:numFmt w:val="lowerLetter"/>
      <w:lvlText w:val="%8."/>
      <w:lvlJc w:val="left"/>
      <w:pPr>
        <w:ind w:left="3237" w:hanging="360"/>
      </w:pPr>
    </w:lvl>
    <w:lvl w:ilvl="8" w:tplc="FFFFFFFF">
      <w:start w:val="1"/>
      <w:numFmt w:val="lowerRoman"/>
      <w:lvlText w:val="%9."/>
      <w:lvlJc w:val="left"/>
      <w:pPr>
        <w:ind w:left="3597" w:hanging="360"/>
      </w:pPr>
    </w:lvl>
  </w:abstractNum>
  <w:abstractNum w:abstractNumId="21" w15:restartNumberingAfterBreak="0">
    <w:nsid w:val="6B2C3502"/>
    <w:multiLevelType w:val="multilevel"/>
    <w:tmpl w:val="9A98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D32553"/>
    <w:multiLevelType w:val="multilevel"/>
    <w:tmpl w:val="242A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F435A7"/>
    <w:multiLevelType w:val="hybridMultilevel"/>
    <w:tmpl w:val="F86A8626"/>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16cid:durableId="1497498984">
    <w:abstractNumId w:val="9"/>
  </w:num>
  <w:num w:numId="2" w16cid:durableId="1985625627">
    <w:abstractNumId w:val="7"/>
  </w:num>
  <w:num w:numId="3" w16cid:durableId="919025345">
    <w:abstractNumId w:val="6"/>
  </w:num>
  <w:num w:numId="4" w16cid:durableId="295985766">
    <w:abstractNumId w:val="5"/>
  </w:num>
  <w:num w:numId="5" w16cid:durableId="217323094">
    <w:abstractNumId w:val="4"/>
  </w:num>
  <w:num w:numId="6" w16cid:durableId="2075080599">
    <w:abstractNumId w:val="8"/>
  </w:num>
  <w:num w:numId="7" w16cid:durableId="1439371902">
    <w:abstractNumId w:val="3"/>
  </w:num>
  <w:num w:numId="8" w16cid:durableId="127476225">
    <w:abstractNumId w:val="2"/>
  </w:num>
  <w:num w:numId="9" w16cid:durableId="620383007">
    <w:abstractNumId w:val="1"/>
  </w:num>
  <w:num w:numId="10" w16cid:durableId="637800788">
    <w:abstractNumId w:val="0"/>
  </w:num>
  <w:num w:numId="11" w16cid:durableId="1438526374">
    <w:abstractNumId w:val="10"/>
  </w:num>
  <w:num w:numId="12" w16cid:durableId="427777487">
    <w:abstractNumId w:val="14"/>
  </w:num>
  <w:num w:numId="13" w16cid:durableId="631710941">
    <w:abstractNumId w:val="16"/>
  </w:num>
  <w:num w:numId="14" w16cid:durableId="1295062705">
    <w:abstractNumId w:val="17"/>
  </w:num>
  <w:num w:numId="15" w16cid:durableId="265163420">
    <w:abstractNumId w:val="11"/>
  </w:num>
  <w:num w:numId="16" w16cid:durableId="433325797">
    <w:abstractNumId w:val="13"/>
  </w:num>
  <w:num w:numId="17" w16cid:durableId="1670983148">
    <w:abstractNumId w:val="23"/>
  </w:num>
  <w:num w:numId="18" w16cid:durableId="665936380">
    <w:abstractNumId w:val="20"/>
  </w:num>
  <w:num w:numId="19" w16cid:durableId="250621356">
    <w:abstractNumId w:val="14"/>
  </w:num>
  <w:num w:numId="20" w16cid:durableId="1533179625">
    <w:abstractNumId w:val="12"/>
  </w:num>
  <w:num w:numId="21" w16cid:durableId="210922621">
    <w:abstractNumId w:val="14"/>
  </w:num>
  <w:num w:numId="22" w16cid:durableId="1150514953">
    <w:abstractNumId w:val="10"/>
  </w:num>
  <w:num w:numId="23" w16cid:durableId="946306238">
    <w:abstractNumId w:val="10"/>
  </w:num>
  <w:num w:numId="24" w16cid:durableId="707295349">
    <w:abstractNumId w:val="10"/>
  </w:num>
  <w:num w:numId="25" w16cid:durableId="411120177">
    <w:abstractNumId w:val="10"/>
  </w:num>
  <w:num w:numId="26" w16cid:durableId="789204985">
    <w:abstractNumId w:val="10"/>
  </w:num>
  <w:num w:numId="27" w16cid:durableId="1684360953">
    <w:abstractNumId w:val="19"/>
  </w:num>
  <w:num w:numId="28" w16cid:durableId="2091149677">
    <w:abstractNumId w:val="18"/>
  </w:num>
  <w:num w:numId="29" w16cid:durableId="431902472">
    <w:abstractNumId w:val="15"/>
  </w:num>
  <w:num w:numId="30" w16cid:durableId="310907570">
    <w:abstractNumId w:val="21"/>
  </w:num>
  <w:num w:numId="31" w16cid:durableId="810741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C44"/>
    <w:rsid w:val="000047F1"/>
    <w:rsid w:val="00004B8B"/>
    <w:rsid w:val="00004BAE"/>
    <w:rsid w:val="00005BE5"/>
    <w:rsid w:val="00005D44"/>
    <w:rsid w:val="000108FF"/>
    <w:rsid w:val="00010B04"/>
    <w:rsid w:val="00010D0A"/>
    <w:rsid w:val="000114BE"/>
    <w:rsid w:val="000140B8"/>
    <w:rsid w:val="000165D5"/>
    <w:rsid w:val="00020570"/>
    <w:rsid w:val="00021A85"/>
    <w:rsid w:val="00022360"/>
    <w:rsid w:val="00023F9D"/>
    <w:rsid w:val="000255A0"/>
    <w:rsid w:val="00030843"/>
    <w:rsid w:val="00037398"/>
    <w:rsid w:val="000424D4"/>
    <w:rsid w:val="000428C3"/>
    <w:rsid w:val="00044E37"/>
    <w:rsid w:val="00047598"/>
    <w:rsid w:val="00051151"/>
    <w:rsid w:val="000527B9"/>
    <w:rsid w:val="00052BBC"/>
    <w:rsid w:val="000545F8"/>
    <w:rsid w:val="00056290"/>
    <w:rsid w:val="00061979"/>
    <w:rsid w:val="000664B7"/>
    <w:rsid w:val="00066D1E"/>
    <w:rsid w:val="00067075"/>
    <w:rsid w:val="00071A32"/>
    <w:rsid w:val="00074042"/>
    <w:rsid w:val="00076690"/>
    <w:rsid w:val="00077C45"/>
    <w:rsid w:val="00085917"/>
    <w:rsid w:val="00086710"/>
    <w:rsid w:val="00090BB2"/>
    <w:rsid w:val="00090CFA"/>
    <w:rsid w:val="000911F4"/>
    <w:rsid w:val="00091701"/>
    <w:rsid w:val="00091D4E"/>
    <w:rsid w:val="00092F01"/>
    <w:rsid w:val="000932A4"/>
    <w:rsid w:val="00095D58"/>
    <w:rsid w:val="00097F34"/>
    <w:rsid w:val="000A07CF"/>
    <w:rsid w:val="000A0D0C"/>
    <w:rsid w:val="000A2AE6"/>
    <w:rsid w:val="000A3C07"/>
    <w:rsid w:val="000A453D"/>
    <w:rsid w:val="000A585C"/>
    <w:rsid w:val="000A70F6"/>
    <w:rsid w:val="000B0B86"/>
    <w:rsid w:val="000B1944"/>
    <w:rsid w:val="000B1C71"/>
    <w:rsid w:val="000B45E9"/>
    <w:rsid w:val="000B59CB"/>
    <w:rsid w:val="000B5BCD"/>
    <w:rsid w:val="000C2BF6"/>
    <w:rsid w:val="000D2B08"/>
    <w:rsid w:val="000D2D2D"/>
    <w:rsid w:val="000D2D79"/>
    <w:rsid w:val="000D4C53"/>
    <w:rsid w:val="000D7C4B"/>
    <w:rsid w:val="000D7E31"/>
    <w:rsid w:val="000E00BE"/>
    <w:rsid w:val="000E169A"/>
    <w:rsid w:val="000E3E82"/>
    <w:rsid w:val="000E4A3D"/>
    <w:rsid w:val="000E6596"/>
    <w:rsid w:val="000E7A29"/>
    <w:rsid w:val="000E7D34"/>
    <w:rsid w:val="000F1FDF"/>
    <w:rsid w:val="000F372B"/>
    <w:rsid w:val="000F4E55"/>
    <w:rsid w:val="000F5C4C"/>
    <w:rsid w:val="000F6721"/>
    <w:rsid w:val="000F7B6C"/>
    <w:rsid w:val="000F7D2D"/>
    <w:rsid w:val="00100185"/>
    <w:rsid w:val="00101E64"/>
    <w:rsid w:val="00102623"/>
    <w:rsid w:val="00103D21"/>
    <w:rsid w:val="00104D00"/>
    <w:rsid w:val="00107B5E"/>
    <w:rsid w:val="0011017A"/>
    <w:rsid w:val="00110731"/>
    <w:rsid w:val="00111085"/>
    <w:rsid w:val="00114044"/>
    <w:rsid w:val="00114D46"/>
    <w:rsid w:val="00116D83"/>
    <w:rsid w:val="00120B5F"/>
    <w:rsid w:val="00121916"/>
    <w:rsid w:val="00131A34"/>
    <w:rsid w:val="0013564F"/>
    <w:rsid w:val="001356FB"/>
    <w:rsid w:val="00140841"/>
    <w:rsid w:val="00140970"/>
    <w:rsid w:val="00140BA6"/>
    <w:rsid w:val="001420E0"/>
    <w:rsid w:val="00143BF2"/>
    <w:rsid w:val="001452AD"/>
    <w:rsid w:val="00146A60"/>
    <w:rsid w:val="00146AA8"/>
    <w:rsid w:val="00151DAD"/>
    <w:rsid w:val="00152232"/>
    <w:rsid w:val="00153366"/>
    <w:rsid w:val="00153710"/>
    <w:rsid w:val="00154A03"/>
    <w:rsid w:val="0015586B"/>
    <w:rsid w:val="00156496"/>
    <w:rsid w:val="00157F35"/>
    <w:rsid w:val="0016107D"/>
    <w:rsid w:val="00164FAB"/>
    <w:rsid w:val="0016562A"/>
    <w:rsid w:val="00170442"/>
    <w:rsid w:val="001726D2"/>
    <w:rsid w:val="0017290E"/>
    <w:rsid w:val="00177667"/>
    <w:rsid w:val="00180018"/>
    <w:rsid w:val="00184811"/>
    <w:rsid w:val="0018668C"/>
    <w:rsid w:val="00190185"/>
    <w:rsid w:val="001974A8"/>
    <w:rsid w:val="001A0D4E"/>
    <w:rsid w:val="001A112C"/>
    <w:rsid w:val="001A2546"/>
    <w:rsid w:val="001A5602"/>
    <w:rsid w:val="001A724A"/>
    <w:rsid w:val="001A7AF5"/>
    <w:rsid w:val="001B1751"/>
    <w:rsid w:val="001B2984"/>
    <w:rsid w:val="001B3306"/>
    <w:rsid w:val="001B4246"/>
    <w:rsid w:val="001B60ED"/>
    <w:rsid w:val="001B6398"/>
    <w:rsid w:val="001B7321"/>
    <w:rsid w:val="001B764B"/>
    <w:rsid w:val="001C123E"/>
    <w:rsid w:val="001C29C5"/>
    <w:rsid w:val="001C3E5A"/>
    <w:rsid w:val="001C4E33"/>
    <w:rsid w:val="001C6747"/>
    <w:rsid w:val="001C7F0E"/>
    <w:rsid w:val="001D0753"/>
    <w:rsid w:val="001D3959"/>
    <w:rsid w:val="001D591C"/>
    <w:rsid w:val="001D79C2"/>
    <w:rsid w:val="001E070E"/>
    <w:rsid w:val="001E33ED"/>
    <w:rsid w:val="001E4B7E"/>
    <w:rsid w:val="001E4C79"/>
    <w:rsid w:val="001E5505"/>
    <w:rsid w:val="001E6B95"/>
    <w:rsid w:val="001E797D"/>
    <w:rsid w:val="001F2299"/>
    <w:rsid w:val="00200712"/>
    <w:rsid w:val="00201976"/>
    <w:rsid w:val="00201C3F"/>
    <w:rsid w:val="00210CA0"/>
    <w:rsid w:val="00214510"/>
    <w:rsid w:val="00217EAB"/>
    <w:rsid w:val="0022088A"/>
    <w:rsid w:val="00222B76"/>
    <w:rsid w:val="00222C6A"/>
    <w:rsid w:val="0022498C"/>
    <w:rsid w:val="00224D46"/>
    <w:rsid w:val="0022626C"/>
    <w:rsid w:val="0023160B"/>
    <w:rsid w:val="00232B80"/>
    <w:rsid w:val="00232FAE"/>
    <w:rsid w:val="00236FF7"/>
    <w:rsid w:val="0023799C"/>
    <w:rsid w:val="00240002"/>
    <w:rsid w:val="00241520"/>
    <w:rsid w:val="0024225D"/>
    <w:rsid w:val="00243CC5"/>
    <w:rsid w:val="00244719"/>
    <w:rsid w:val="00244D60"/>
    <w:rsid w:val="00251C3F"/>
    <w:rsid w:val="002520F0"/>
    <w:rsid w:val="00255408"/>
    <w:rsid w:val="00255DB5"/>
    <w:rsid w:val="00255EE9"/>
    <w:rsid w:val="0025626A"/>
    <w:rsid w:val="00256B30"/>
    <w:rsid w:val="002575A8"/>
    <w:rsid w:val="002602C5"/>
    <w:rsid w:val="00262B27"/>
    <w:rsid w:val="00262C37"/>
    <w:rsid w:val="00264BE9"/>
    <w:rsid w:val="00266760"/>
    <w:rsid w:val="0026679C"/>
    <w:rsid w:val="00266CD7"/>
    <w:rsid w:val="00266D2A"/>
    <w:rsid w:val="00271807"/>
    <w:rsid w:val="002724D0"/>
    <w:rsid w:val="00272999"/>
    <w:rsid w:val="002748D7"/>
    <w:rsid w:val="002754EC"/>
    <w:rsid w:val="002763A3"/>
    <w:rsid w:val="002770E2"/>
    <w:rsid w:val="0028157C"/>
    <w:rsid w:val="00283BC7"/>
    <w:rsid w:val="0028473C"/>
    <w:rsid w:val="00284FD5"/>
    <w:rsid w:val="002859AF"/>
    <w:rsid w:val="002869AB"/>
    <w:rsid w:val="00291039"/>
    <w:rsid w:val="00291AF9"/>
    <w:rsid w:val="00294176"/>
    <w:rsid w:val="002949AA"/>
    <w:rsid w:val="00294C19"/>
    <w:rsid w:val="002A1275"/>
    <w:rsid w:val="002A164B"/>
    <w:rsid w:val="002A1EB0"/>
    <w:rsid w:val="002A2776"/>
    <w:rsid w:val="002A3684"/>
    <w:rsid w:val="002A70C7"/>
    <w:rsid w:val="002A7840"/>
    <w:rsid w:val="002B0AC5"/>
    <w:rsid w:val="002B1CE5"/>
    <w:rsid w:val="002B2C91"/>
    <w:rsid w:val="002B48DC"/>
    <w:rsid w:val="002B54E9"/>
    <w:rsid w:val="002B6765"/>
    <w:rsid w:val="002C01AC"/>
    <w:rsid w:val="002C22EE"/>
    <w:rsid w:val="002C3536"/>
    <w:rsid w:val="002C4F4F"/>
    <w:rsid w:val="002C663F"/>
    <w:rsid w:val="002D4652"/>
    <w:rsid w:val="002D5EF1"/>
    <w:rsid w:val="002E0748"/>
    <w:rsid w:val="002E17BB"/>
    <w:rsid w:val="002E600F"/>
    <w:rsid w:val="002E74A3"/>
    <w:rsid w:val="002F3270"/>
    <w:rsid w:val="002F3792"/>
    <w:rsid w:val="002F4DB3"/>
    <w:rsid w:val="002F62C6"/>
    <w:rsid w:val="002F6D7E"/>
    <w:rsid w:val="002F7B63"/>
    <w:rsid w:val="0030072E"/>
    <w:rsid w:val="00302C64"/>
    <w:rsid w:val="00305C21"/>
    <w:rsid w:val="003068C6"/>
    <w:rsid w:val="00313BF7"/>
    <w:rsid w:val="00315883"/>
    <w:rsid w:val="00316671"/>
    <w:rsid w:val="003208EA"/>
    <w:rsid w:val="00321E84"/>
    <w:rsid w:val="00322623"/>
    <w:rsid w:val="003241C3"/>
    <w:rsid w:val="00326117"/>
    <w:rsid w:val="003268E8"/>
    <w:rsid w:val="00326AA8"/>
    <w:rsid w:val="00327FB1"/>
    <w:rsid w:val="00330E31"/>
    <w:rsid w:val="00332CD1"/>
    <w:rsid w:val="0033595A"/>
    <w:rsid w:val="00341526"/>
    <w:rsid w:val="00343B58"/>
    <w:rsid w:val="00343D2F"/>
    <w:rsid w:val="00344858"/>
    <w:rsid w:val="00350FFA"/>
    <w:rsid w:val="00351102"/>
    <w:rsid w:val="0035173F"/>
    <w:rsid w:val="003569BE"/>
    <w:rsid w:val="00356C55"/>
    <w:rsid w:val="003574BF"/>
    <w:rsid w:val="00360696"/>
    <w:rsid w:val="00362E91"/>
    <w:rsid w:val="003635EB"/>
    <w:rsid w:val="0036373C"/>
    <w:rsid w:val="00367624"/>
    <w:rsid w:val="00370261"/>
    <w:rsid w:val="00371C48"/>
    <w:rsid w:val="00373469"/>
    <w:rsid w:val="00374D99"/>
    <w:rsid w:val="00377310"/>
    <w:rsid w:val="00377815"/>
    <w:rsid w:val="00380B91"/>
    <w:rsid w:val="003818F5"/>
    <w:rsid w:val="00382953"/>
    <w:rsid w:val="00382F07"/>
    <w:rsid w:val="00385A10"/>
    <w:rsid w:val="003916F7"/>
    <w:rsid w:val="00395068"/>
    <w:rsid w:val="003951CB"/>
    <w:rsid w:val="00396DA8"/>
    <w:rsid w:val="003A2B5D"/>
    <w:rsid w:val="003A2EFF"/>
    <w:rsid w:val="003A442F"/>
    <w:rsid w:val="003A4E03"/>
    <w:rsid w:val="003B0510"/>
    <w:rsid w:val="003B0DE0"/>
    <w:rsid w:val="003B155E"/>
    <w:rsid w:val="003B2A26"/>
    <w:rsid w:val="003B7C7D"/>
    <w:rsid w:val="003C1CE9"/>
    <w:rsid w:val="003C226C"/>
    <w:rsid w:val="003C4436"/>
    <w:rsid w:val="003C49B4"/>
    <w:rsid w:val="003C7019"/>
    <w:rsid w:val="003D0CE2"/>
    <w:rsid w:val="003D1A54"/>
    <w:rsid w:val="003D2531"/>
    <w:rsid w:val="003D2A6D"/>
    <w:rsid w:val="003D3DCE"/>
    <w:rsid w:val="003D6957"/>
    <w:rsid w:val="003D6DCF"/>
    <w:rsid w:val="003E044E"/>
    <w:rsid w:val="003E102F"/>
    <w:rsid w:val="003E2952"/>
    <w:rsid w:val="003E3ECB"/>
    <w:rsid w:val="003E4E80"/>
    <w:rsid w:val="003E4FE2"/>
    <w:rsid w:val="003F0A67"/>
    <w:rsid w:val="003F20DE"/>
    <w:rsid w:val="003F38C2"/>
    <w:rsid w:val="003F5D10"/>
    <w:rsid w:val="00400BE9"/>
    <w:rsid w:val="00400ECB"/>
    <w:rsid w:val="00401609"/>
    <w:rsid w:val="004024C5"/>
    <w:rsid w:val="00403FDD"/>
    <w:rsid w:val="00405372"/>
    <w:rsid w:val="00411D1F"/>
    <w:rsid w:val="00414222"/>
    <w:rsid w:val="00414382"/>
    <w:rsid w:val="00414677"/>
    <w:rsid w:val="004152CE"/>
    <w:rsid w:val="00416ABE"/>
    <w:rsid w:val="00417311"/>
    <w:rsid w:val="00420BB2"/>
    <w:rsid w:val="00421813"/>
    <w:rsid w:val="004252A9"/>
    <w:rsid w:val="0042596E"/>
    <w:rsid w:val="00425991"/>
    <w:rsid w:val="00426B3A"/>
    <w:rsid w:val="00427DF6"/>
    <w:rsid w:val="00430934"/>
    <w:rsid w:val="00433E1E"/>
    <w:rsid w:val="00436925"/>
    <w:rsid w:val="004379B5"/>
    <w:rsid w:val="00441BE4"/>
    <w:rsid w:val="004453C0"/>
    <w:rsid w:val="00445B9A"/>
    <w:rsid w:val="00446C2A"/>
    <w:rsid w:val="004504D7"/>
    <w:rsid w:val="004509BC"/>
    <w:rsid w:val="00453C04"/>
    <w:rsid w:val="00455D52"/>
    <w:rsid w:val="00462CA4"/>
    <w:rsid w:val="00463410"/>
    <w:rsid w:val="00465A29"/>
    <w:rsid w:val="004711E4"/>
    <w:rsid w:val="004722A7"/>
    <w:rsid w:val="004735BE"/>
    <w:rsid w:val="00475BC4"/>
    <w:rsid w:val="00477545"/>
    <w:rsid w:val="00480416"/>
    <w:rsid w:val="004819F5"/>
    <w:rsid w:val="004827E9"/>
    <w:rsid w:val="0048389C"/>
    <w:rsid w:val="00483EBB"/>
    <w:rsid w:val="004863A8"/>
    <w:rsid w:val="0048670F"/>
    <w:rsid w:val="00486B73"/>
    <w:rsid w:val="00491FFB"/>
    <w:rsid w:val="00492255"/>
    <w:rsid w:val="00492E4E"/>
    <w:rsid w:val="00496AFA"/>
    <w:rsid w:val="00497764"/>
    <w:rsid w:val="004978EC"/>
    <w:rsid w:val="004A22D6"/>
    <w:rsid w:val="004A22E7"/>
    <w:rsid w:val="004A35A1"/>
    <w:rsid w:val="004A3797"/>
    <w:rsid w:val="004A4D9C"/>
    <w:rsid w:val="004A693B"/>
    <w:rsid w:val="004B0187"/>
    <w:rsid w:val="004B48AD"/>
    <w:rsid w:val="004C4FA2"/>
    <w:rsid w:val="004C5787"/>
    <w:rsid w:val="004C66CE"/>
    <w:rsid w:val="004C7C15"/>
    <w:rsid w:val="004D76C1"/>
    <w:rsid w:val="004E1607"/>
    <w:rsid w:val="004E1756"/>
    <w:rsid w:val="004E3381"/>
    <w:rsid w:val="004E4DB4"/>
    <w:rsid w:val="004E54D0"/>
    <w:rsid w:val="004F0593"/>
    <w:rsid w:val="004F0E41"/>
    <w:rsid w:val="004F2FD8"/>
    <w:rsid w:val="004F6462"/>
    <w:rsid w:val="004F69D6"/>
    <w:rsid w:val="004F6CC4"/>
    <w:rsid w:val="005007E4"/>
    <w:rsid w:val="005023B7"/>
    <w:rsid w:val="005032FD"/>
    <w:rsid w:val="005035F2"/>
    <w:rsid w:val="0051024D"/>
    <w:rsid w:val="00511120"/>
    <w:rsid w:val="0051352E"/>
    <w:rsid w:val="00515F24"/>
    <w:rsid w:val="00516C4E"/>
    <w:rsid w:val="00517DA7"/>
    <w:rsid w:val="00517ED6"/>
    <w:rsid w:val="00520078"/>
    <w:rsid w:val="00520A33"/>
    <w:rsid w:val="00521928"/>
    <w:rsid w:val="00521F75"/>
    <w:rsid w:val="00521FE1"/>
    <w:rsid w:val="00522892"/>
    <w:rsid w:val="00525B54"/>
    <w:rsid w:val="00525C7B"/>
    <w:rsid w:val="00526CAD"/>
    <w:rsid w:val="00527A05"/>
    <w:rsid w:val="00527AE4"/>
    <w:rsid w:val="00531464"/>
    <w:rsid w:val="00533F86"/>
    <w:rsid w:val="00534869"/>
    <w:rsid w:val="00534F7C"/>
    <w:rsid w:val="00536CEE"/>
    <w:rsid w:val="00537BAE"/>
    <w:rsid w:val="00537E2E"/>
    <w:rsid w:val="00541A0F"/>
    <w:rsid w:val="00544950"/>
    <w:rsid w:val="00546C8E"/>
    <w:rsid w:val="0055569D"/>
    <w:rsid w:val="005568A9"/>
    <w:rsid w:val="00557FF5"/>
    <w:rsid w:val="00560A2A"/>
    <w:rsid w:val="00562722"/>
    <w:rsid w:val="00563FA1"/>
    <w:rsid w:val="00564F43"/>
    <w:rsid w:val="005701F5"/>
    <w:rsid w:val="00573611"/>
    <w:rsid w:val="00573616"/>
    <w:rsid w:val="00575A51"/>
    <w:rsid w:val="00576334"/>
    <w:rsid w:val="005776E3"/>
    <w:rsid w:val="0057790D"/>
    <w:rsid w:val="00581DAE"/>
    <w:rsid w:val="005821D5"/>
    <w:rsid w:val="00585D59"/>
    <w:rsid w:val="0058669D"/>
    <w:rsid w:val="00586A50"/>
    <w:rsid w:val="005948A8"/>
    <w:rsid w:val="00596A88"/>
    <w:rsid w:val="0059788E"/>
    <w:rsid w:val="00597F6C"/>
    <w:rsid w:val="005A0260"/>
    <w:rsid w:val="005A0A16"/>
    <w:rsid w:val="005A0C2A"/>
    <w:rsid w:val="005A2424"/>
    <w:rsid w:val="005A2A0A"/>
    <w:rsid w:val="005A2D7F"/>
    <w:rsid w:val="005A3B09"/>
    <w:rsid w:val="005A4AAD"/>
    <w:rsid w:val="005A7F75"/>
    <w:rsid w:val="005B00B7"/>
    <w:rsid w:val="005B308B"/>
    <w:rsid w:val="005B7229"/>
    <w:rsid w:val="005C3230"/>
    <w:rsid w:val="005C4434"/>
    <w:rsid w:val="005C5788"/>
    <w:rsid w:val="005C6745"/>
    <w:rsid w:val="005C7DC4"/>
    <w:rsid w:val="005D0175"/>
    <w:rsid w:val="005D4FA3"/>
    <w:rsid w:val="005D67F9"/>
    <w:rsid w:val="005D7CE7"/>
    <w:rsid w:val="005E0FBA"/>
    <w:rsid w:val="005E38E8"/>
    <w:rsid w:val="005E5285"/>
    <w:rsid w:val="005E6633"/>
    <w:rsid w:val="005E7A50"/>
    <w:rsid w:val="005F29FA"/>
    <w:rsid w:val="005F2D28"/>
    <w:rsid w:val="005F34D0"/>
    <w:rsid w:val="005F3A30"/>
    <w:rsid w:val="005F4AC0"/>
    <w:rsid w:val="005F5BA7"/>
    <w:rsid w:val="005F7E3F"/>
    <w:rsid w:val="00600788"/>
    <w:rsid w:val="0060212F"/>
    <w:rsid w:val="00605D32"/>
    <w:rsid w:val="006065A5"/>
    <w:rsid w:val="00610A38"/>
    <w:rsid w:val="0061125B"/>
    <w:rsid w:val="00612417"/>
    <w:rsid w:val="006138D8"/>
    <w:rsid w:val="00617706"/>
    <w:rsid w:val="00623CDB"/>
    <w:rsid w:val="006240B9"/>
    <w:rsid w:val="006274D9"/>
    <w:rsid w:val="00630DDF"/>
    <w:rsid w:val="00631303"/>
    <w:rsid w:val="00631E68"/>
    <w:rsid w:val="00631EAF"/>
    <w:rsid w:val="0063200B"/>
    <w:rsid w:val="00633863"/>
    <w:rsid w:val="006366A3"/>
    <w:rsid w:val="006408C7"/>
    <w:rsid w:val="00646D24"/>
    <w:rsid w:val="00651EC4"/>
    <w:rsid w:val="00652521"/>
    <w:rsid w:val="00652D55"/>
    <w:rsid w:val="00652DFA"/>
    <w:rsid w:val="00652FCF"/>
    <w:rsid w:val="0065410A"/>
    <w:rsid w:val="00655526"/>
    <w:rsid w:val="00660EF1"/>
    <w:rsid w:val="00661C5D"/>
    <w:rsid w:val="0066251E"/>
    <w:rsid w:val="00662A42"/>
    <w:rsid w:val="00663737"/>
    <w:rsid w:val="00664BCA"/>
    <w:rsid w:val="00665D13"/>
    <w:rsid w:val="00667D5D"/>
    <w:rsid w:val="006701A6"/>
    <w:rsid w:val="006729BA"/>
    <w:rsid w:val="00674138"/>
    <w:rsid w:val="00674941"/>
    <w:rsid w:val="006757C7"/>
    <w:rsid w:val="00676127"/>
    <w:rsid w:val="00676D40"/>
    <w:rsid w:val="006918ED"/>
    <w:rsid w:val="00695C33"/>
    <w:rsid w:val="00697734"/>
    <w:rsid w:val="006A36BE"/>
    <w:rsid w:val="006A5875"/>
    <w:rsid w:val="006A5E0E"/>
    <w:rsid w:val="006A7263"/>
    <w:rsid w:val="006B0B39"/>
    <w:rsid w:val="006B0B95"/>
    <w:rsid w:val="006B119D"/>
    <w:rsid w:val="006B539F"/>
    <w:rsid w:val="006B7F5F"/>
    <w:rsid w:val="006C2D9B"/>
    <w:rsid w:val="006C36F4"/>
    <w:rsid w:val="006C3FD1"/>
    <w:rsid w:val="006C4ECD"/>
    <w:rsid w:val="006C60F7"/>
    <w:rsid w:val="006D154E"/>
    <w:rsid w:val="006D4D17"/>
    <w:rsid w:val="006D4DBB"/>
    <w:rsid w:val="006D5E5B"/>
    <w:rsid w:val="006E41F4"/>
    <w:rsid w:val="006E4F62"/>
    <w:rsid w:val="006E5D6E"/>
    <w:rsid w:val="006F13D4"/>
    <w:rsid w:val="006F2F3D"/>
    <w:rsid w:val="006F4049"/>
    <w:rsid w:val="006F50E6"/>
    <w:rsid w:val="006F607A"/>
    <w:rsid w:val="006F6E0C"/>
    <w:rsid w:val="0070047B"/>
    <w:rsid w:val="00702B31"/>
    <w:rsid w:val="0070351B"/>
    <w:rsid w:val="00705581"/>
    <w:rsid w:val="007101CA"/>
    <w:rsid w:val="00711366"/>
    <w:rsid w:val="00711BC6"/>
    <w:rsid w:val="00713A77"/>
    <w:rsid w:val="00714764"/>
    <w:rsid w:val="007162BE"/>
    <w:rsid w:val="00721109"/>
    <w:rsid w:val="00721B03"/>
    <w:rsid w:val="00721C7E"/>
    <w:rsid w:val="00724550"/>
    <w:rsid w:val="007260F8"/>
    <w:rsid w:val="00733F1E"/>
    <w:rsid w:val="00734466"/>
    <w:rsid w:val="00735B6D"/>
    <w:rsid w:val="00741603"/>
    <w:rsid w:val="00741A7E"/>
    <w:rsid w:val="00744D22"/>
    <w:rsid w:val="00745058"/>
    <w:rsid w:val="00747353"/>
    <w:rsid w:val="00751552"/>
    <w:rsid w:val="00752037"/>
    <w:rsid w:val="00752C86"/>
    <w:rsid w:val="00754AB8"/>
    <w:rsid w:val="00755660"/>
    <w:rsid w:val="007570DC"/>
    <w:rsid w:val="00757CA5"/>
    <w:rsid w:val="00760369"/>
    <w:rsid w:val="00762F96"/>
    <w:rsid w:val="007635A2"/>
    <w:rsid w:val="0076414A"/>
    <w:rsid w:val="007660B3"/>
    <w:rsid w:val="00766656"/>
    <w:rsid w:val="007675AE"/>
    <w:rsid w:val="00767B0C"/>
    <w:rsid w:val="007704FD"/>
    <w:rsid w:val="00777241"/>
    <w:rsid w:val="00777A09"/>
    <w:rsid w:val="00783583"/>
    <w:rsid w:val="007847DE"/>
    <w:rsid w:val="00784B8E"/>
    <w:rsid w:val="00784D84"/>
    <w:rsid w:val="0078551C"/>
    <w:rsid w:val="007864B6"/>
    <w:rsid w:val="0078701C"/>
    <w:rsid w:val="00791D71"/>
    <w:rsid w:val="007940D9"/>
    <w:rsid w:val="007949A0"/>
    <w:rsid w:val="0079621F"/>
    <w:rsid w:val="007A7C93"/>
    <w:rsid w:val="007B0AA5"/>
    <w:rsid w:val="007B1ABA"/>
    <w:rsid w:val="007B1C32"/>
    <w:rsid w:val="007B2150"/>
    <w:rsid w:val="007B4335"/>
    <w:rsid w:val="007B4615"/>
    <w:rsid w:val="007B490E"/>
    <w:rsid w:val="007B49DA"/>
    <w:rsid w:val="007B5C05"/>
    <w:rsid w:val="007B6E39"/>
    <w:rsid w:val="007B74C5"/>
    <w:rsid w:val="007C1218"/>
    <w:rsid w:val="007C318D"/>
    <w:rsid w:val="007C3D58"/>
    <w:rsid w:val="007C5E99"/>
    <w:rsid w:val="007D090A"/>
    <w:rsid w:val="007D1AB7"/>
    <w:rsid w:val="007D1B30"/>
    <w:rsid w:val="007D2F01"/>
    <w:rsid w:val="007D30A8"/>
    <w:rsid w:val="007D313D"/>
    <w:rsid w:val="007D5B75"/>
    <w:rsid w:val="007D7377"/>
    <w:rsid w:val="007E0EF8"/>
    <w:rsid w:val="007E3003"/>
    <w:rsid w:val="007F0E33"/>
    <w:rsid w:val="007F434C"/>
    <w:rsid w:val="007F4736"/>
    <w:rsid w:val="007F47FD"/>
    <w:rsid w:val="008032ED"/>
    <w:rsid w:val="00804C8A"/>
    <w:rsid w:val="00810F54"/>
    <w:rsid w:val="00812184"/>
    <w:rsid w:val="0081259D"/>
    <w:rsid w:val="008142BC"/>
    <w:rsid w:val="00814422"/>
    <w:rsid w:val="00815CCD"/>
    <w:rsid w:val="008207A2"/>
    <w:rsid w:val="00820FF8"/>
    <w:rsid w:val="00821466"/>
    <w:rsid w:val="00821657"/>
    <w:rsid w:val="00822DE4"/>
    <w:rsid w:val="008247BD"/>
    <w:rsid w:val="008248E7"/>
    <w:rsid w:val="008250C3"/>
    <w:rsid w:val="0083201C"/>
    <w:rsid w:val="00837293"/>
    <w:rsid w:val="00842C50"/>
    <w:rsid w:val="008441C3"/>
    <w:rsid w:val="00846F69"/>
    <w:rsid w:val="00847562"/>
    <w:rsid w:val="00847D7F"/>
    <w:rsid w:val="008507C1"/>
    <w:rsid w:val="00850D9D"/>
    <w:rsid w:val="00851165"/>
    <w:rsid w:val="00851277"/>
    <w:rsid w:val="008558CB"/>
    <w:rsid w:val="00857340"/>
    <w:rsid w:val="00857657"/>
    <w:rsid w:val="00860289"/>
    <w:rsid w:val="00860EB5"/>
    <w:rsid w:val="00861934"/>
    <w:rsid w:val="008648C2"/>
    <w:rsid w:val="00865350"/>
    <w:rsid w:val="0086684F"/>
    <w:rsid w:val="00873687"/>
    <w:rsid w:val="00880115"/>
    <w:rsid w:val="008820EE"/>
    <w:rsid w:val="00884B93"/>
    <w:rsid w:val="00886787"/>
    <w:rsid w:val="0088766C"/>
    <w:rsid w:val="00890EC6"/>
    <w:rsid w:val="00894711"/>
    <w:rsid w:val="0089780E"/>
    <w:rsid w:val="008A17A4"/>
    <w:rsid w:val="008A454E"/>
    <w:rsid w:val="008A6AA9"/>
    <w:rsid w:val="008A7195"/>
    <w:rsid w:val="008B0EE7"/>
    <w:rsid w:val="008B6197"/>
    <w:rsid w:val="008B7B4E"/>
    <w:rsid w:val="008C0689"/>
    <w:rsid w:val="008C0D2B"/>
    <w:rsid w:val="008C1A5F"/>
    <w:rsid w:val="008C2852"/>
    <w:rsid w:val="008C3A6C"/>
    <w:rsid w:val="008D0470"/>
    <w:rsid w:val="008D0C4E"/>
    <w:rsid w:val="008D272F"/>
    <w:rsid w:val="008D52A2"/>
    <w:rsid w:val="008D53DF"/>
    <w:rsid w:val="008D5737"/>
    <w:rsid w:val="008D5759"/>
    <w:rsid w:val="008D59D7"/>
    <w:rsid w:val="008E22BA"/>
    <w:rsid w:val="008E2993"/>
    <w:rsid w:val="008E2B91"/>
    <w:rsid w:val="008E5CA3"/>
    <w:rsid w:val="008F01C9"/>
    <w:rsid w:val="008F07A5"/>
    <w:rsid w:val="008F0AC9"/>
    <w:rsid w:val="008F25C0"/>
    <w:rsid w:val="008F2953"/>
    <w:rsid w:val="008F3792"/>
    <w:rsid w:val="008F45B8"/>
    <w:rsid w:val="00900F7F"/>
    <w:rsid w:val="00901C7B"/>
    <w:rsid w:val="00902A82"/>
    <w:rsid w:val="00903B58"/>
    <w:rsid w:val="00903CAC"/>
    <w:rsid w:val="00904649"/>
    <w:rsid w:val="00904B2F"/>
    <w:rsid w:val="00904B3C"/>
    <w:rsid w:val="009064F0"/>
    <w:rsid w:val="00910C7A"/>
    <w:rsid w:val="00910D0D"/>
    <w:rsid w:val="0091265B"/>
    <w:rsid w:val="00916151"/>
    <w:rsid w:val="009175B7"/>
    <w:rsid w:val="009217AE"/>
    <w:rsid w:val="00924762"/>
    <w:rsid w:val="009269EF"/>
    <w:rsid w:val="0093053B"/>
    <w:rsid w:val="00931869"/>
    <w:rsid w:val="0093473D"/>
    <w:rsid w:val="00936260"/>
    <w:rsid w:val="00942F94"/>
    <w:rsid w:val="009448EF"/>
    <w:rsid w:val="00944ECC"/>
    <w:rsid w:val="0094510F"/>
    <w:rsid w:val="00945A69"/>
    <w:rsid w:val="00946D51"/>
    <w:rsid w:val="00946D65"/>
    <w:rsid w:val="0095023D"/>
    <w:rsid w:val="00951DF9"/>
    <w:rsid w:val="00951F1D"/>
    <w:rsid w:val="00952239"/>
    <w:rsid w:val="00952266"/>
    <w:rsid w:val="00954280"/>
    <w:rsid w:val="009552CE"/>
    <w:rsid w:val="00956469"/>
    <w:rsid w:val="00957622"/>
    <w:rsid w:val="0096062A"/>
    <w:rsid w:val="00965341"/>
    <w:rsid w:val="00967851"/>
    <w:rsid w:val="00970B55"/>
    <w:rsid w:val="0097120C"/>
    <w:rsid w:val="00971EDC"/>
    <w:rsid w:val="00972F57"/>
    <w:rsid w:val="00973CDE"/>
    <w:rsid w:val="00974A06"/>
    <w:rsid w:val="00976862"/>
    <w:rsid w:val="00976BB4"/>
    <w:rsid w:val="009810E5"/>
    <w:rsid w:val="00982CCD"/>
    <w:rsid w:val="00983366"/>
    <w:rsid w:val="009857BB"/>
    <w:rsid w:val="00991AF8"/>
    <w:rsid w:val="00995280"/>
    <w:rsid w:val="00995CB4"/>
    <w:rsid w:val="00997DD4"/>
    <w:rsid w:val="009A32A5"/>
    <w:rsid w:val="009A39DF"/>
    <w:rsid w:val="009A3E2F"/>
    <w:rsid w:val="009A4747"/>
    <w:rsid w:val="009A47F4"/>
    <w:rsid w:val="009A4ABD"/>
    <w:rsid w:val="009B00C4"/>
    <w:rsid w:val="009B0696"/>
    <w:rsid w:val="009B1B62"/>
    <w:rsid w:val="009B240F"/>
    <w:rsid w:val="009B32B7"/>
    <w:rsid w:val="009B6409"/>
    <w:rsid w:val="009B7C4C"/>
    <w:rsid w:val="009B7E11"/>
    <w:rsid w:val="009C05B7"/>
    <w:rsid w:val="009C1124"/>
    <w:rsid w:val="009C397A"/>
    <w:rsid w:val="009C45A0"/>
    <w:rsid w:val="009C4C55"/>
    <w:rsid w:val="009C5622"/>
    <w:rsid w:val="009D06BA"/>
    <w:rsid w:val="009D0ABB"/>
    <w:rsid w:val="009E0841"/>
    <w:rsid w:val="009E208F"/>
    <w:rsid w:val="009E24C4"/>
    <w:rsid w:val="009E318A"/>
    <w:rsid w:val="009E4FEB"/>
    <w:rsid w:val="009F072A"/>
    <w:rsid w:val="009F157D"/>
    <w:rsid w:val="009F35B6"/>
    <w:rsid w:val="009F493F"/>
    <w:rsid w:val="009F79BB"/>
    <w:rsid w:val="00A02645"/>
    <w:rsid w:val="00A039D1"/>
    <w:rsid w:val="00A10ADD"/>
    <w:rsid w:val="00A11DAD"/>
    <w:rsid w:val="00A122B1"/>
    <w:rsid w:val="00A13068"/>
    <w:rsid w:val="00A14C57"/>
    <w:rsid w:val="00A21BD7"/>
    <w:rsid w:val="00A22FF9"/>
    <w:rsid w:val="00A234B0"/>
    <w:rsid w:val="00A23762"/>
    <w:rsid w:val="00A23850"/>
    <w:rsid w:val="00A24E6E"/>
    <w:rsid w:val="00A31E5B"/>
    <w:rsid w:val="00A33C6C"/>
    <w:rsid w:val="00A33D97"/>
    <w:rsid w:val="00A36969"/>
    <w:rsid w:val="00A373E5"/>
    <w:rsid w:val="00A37DCC"/>
    <w:rsid w:val="00A40B8B"/>
    <w:rsid w:val="00A40EFA"/>
    <w:rsid w:val="00A4174E"/>
    <w:rsid w:val="00A427A4"/>
    <w:rsid w:val="00A43694"/>
    <w:rsid w:val="00A43D78"/>
    <w:rsid w:val="00A46BF6"/>
    <w:rsid w:val="00A47B05"/>
    <w:rsid w:val="00A501ED"/>
    <w:rsid w:val="00A54223"/>
    <w:rsid w:val="00A56F76"/>
    <w:rsid w:val="00A56FC7"/>
    <w:rsid w:val="00A572FB"/>
    <w:rsid w:val="00A60227"/>
    <w:rsid w:val="00A61E31"/>
    <w:rsid w:val="00A6397A"/>
    <w:rsid w:val="00A639EC"/>
    <w:rsid w:val="00A640B9"/>
    <w:rsid w:val="00A64655"/>
    <w:rsid w:val="00A668BF"/>
    <w:rsid w:val="00A70BF3"/>
    <w:rsid w:val="00A71E96"/>
    <w:rsid w:val="00A723DC"/>
    <w:rsid w:val="00A724BB"/>
    <w:rsid w:val="00A72575"/>
    <w:rsid w:val="00A74071"/>
    <w:rsid w:val="00A754E4"/>
    <w:rsid w:val="00A769A9"/>
    <w:rsid w:val="00A7757E"/>
    <w:rsid w:val="00A77A1E"/>
    <w:rsid w:val="00A81F1C"/>
    <w:rsid w:val="00A86BD8"/>
    <w:rsid w:val="00A91982"/>
    <w:rsid w:val="00A935FA"/>
    <w:rsid w:val="00AA124A"/>
    <w:rsid w:val="00AA2A96"/>
    <w:rsid w:val="00AA3873"/>
    <w:rsid w:val="00AB0665"/>
    <w:rsid w:val="00AB1981"/>
    <w:rsid w:val="00AB1D94"/>
    <w:rsid w:val="00AB2178"/>
    <w:rsid w:val="00AB3DF7"/>
    <w:rsid w:val="00AC0E06"/>
    <w:rsid w:val="00AC1F40"/>
    <w:rsid w:val="00AC2458"/>
    <w:rsid w:val="00AC2AE6"/>
    <w:rsid w:val="00AC4486"/>
    <w:rsid w:val="00AC4CCA"/>
    <w:rsid w:val="00AC59B6"/>
    <w:rsid w:val="00AD29A2"/>
    <w:rsid w:val="00AD5504"/>
    <w:rsid w:val="00AD7790"/>
    <w:rsid w:val="00AE3A9F"/>
    <w:rsid w:val="00AE468B"/>
    <w:rsid w:val="00AE51EE"/>
    <w:rsid w:val="00AE5D45"/>
    <w:rsid w:val="00AE739D"/>
    <w:rsid w:val="00AE7FC7"/>
    <w:rsid w:val="00AF0E81"/>
    <w:rsid w:val="00AF75C7"/>
    <w:rsid w:val="00B02FE8"/>
    <w:rsid w:val="00B0306B"/>
    <w:rsid w:val="00B03231"/>
    <w:rsid w:val="00B036E7"/>
    <w:rsid w:val="00B04157"/>
    <w:rsid w:val="00B07F97"/>
    <w:rsid w:val="00B100CC"/>
    <w:rsid w:val="00B10FFF"/>
    <w:rsid w:val="00B12E0B"/>
    <w:rsid w:val="00B147F3"/>
    <w:rsid w:val="00B14F58"/>
    <w:rsid w:val="00B163B1"/>
    <w:rsid w:val="00B16490"/>
    <w:rsid w:val="00B164CE"/>
    <w:rsid w:val="00B16C13"/>
    <w:rsid w:val="00B16CD8"/>
    <w:rsid w:val="00B2108A"/>
    <w:rsid w:val="00B22028"/>
    <w:rsid w:val="00B227E7"/>
    <w:rsid w:val="00B2387C"/>
    <w:rsid w:val="00B23972"/>
    <w:rsid w:val="00B27B7B"/>
    <w:rsid w:val="00B30C26"/>
    <w:rsid w:val="00B31171"/>
    <w:rsid w:val="00B332DA"/>
    <w:rsid w:val="00B33436"/>
    <w:rsid w:val="00B342B3"/>
    <w:rsid w:val="00B36217"/>
    <w:rsid w:val="00B3683B"/>
    <w:rsid w:val="00B37184"/>
    <w:rsid w:val="00B3F0AB"/>
    <w:rsid w:val="00B40F1B"/>
    <w:rsid w:val="00B417E4"/>
    <w:rsid w:val="00B4357A"/>
    <w:rsid w:val="00B456C5"/>
    <w:rsid w:val="00B50CFC"/>
    <w:rsid w:val="00B51970"/>
    <w:rsid w:val="00B53646"/>
    <w:rsid w:val="00B551E1"/>
    <w:rsid w:val="00B561E7"/>
    <w:rsid w:val="00B5624C"/>
    <w:rsid w:val="00B57201"/>
    <w:rsid w:val="00B57AB1"/>
    <w:rsid w:val="00B6034B"/>
    <w:rsid w:val="00B606D5"/>
    <w:rsid w:val="00B636E8"/>
    <w:rsid w:val="00B6689D"/>
    <w:rsid w:val="00B70CD9"/>
    <w:rsid w:val="00B7155A"/>
    <w:rsid w:val="00B72368"/>
    <w:rsid w:val="00B729A7"/>
    <w:rsid w:val="00B73AA1"/>
    <w:rsid w:val="00B73D0E"/>
    <w:rsid w:val="00B7425C"/>
    <w:rsid w:val="00B749D9"/>
    <w:rsid w:val="00B7661F"/>
    <w:rsid w:val="00B773B4"/>
    <w:rsid w:val="00B80232"/>
    <w:rsid w:val="00B8285C"/>
    <w:rsid w:val="00B82C64"/>
    <w:rsid w:val="00B87B19"/>
    <w:rsid w:val="00B914B5"/>
    <w:rsid w:val="00B91A34"/>
    <w:rsid w:val="00B91DE8"/>
    <w:rsid w:val="00B91F1B"/>
    <w:rsid w:val="00B95F50"/>
    <w:rsid w:val="00BA1010"/>
    <w:rsid w:val="00BA25A5"/>
    <w:rsid w:val="00BA288D"/>
    <w:rsid w:val="00BA2AC3"/>
    <w:rsid w:val="00BA4C98"/>
    <w:rsid w:val="00BA5761"/>
    <w:rsid w:val="00BA6A09"/>
    <w:rsid w:val="00BA6F07"/>
    <w:rsid w:val="00BB00D6"/>
    <w:rsid w:val="00BB035A"/>
    <w:rsid w:val="00BB2C9A"/>
    <w:rsid w:val="00BB3C7F"/>
    <w:rsid w:val="00BB692E"/>
    <w:rsid w:val="00BB799C"/>
    <w:rsid w:val="00BC0988"/>
    <w:rsid w:val="00BC1C5D"/>
    <w:rsid w:val="00BC38A3"/>
    <w:rsid w:val="00BC6CEC"/>
    <w:rsid w:val="00BC721B"/>
    <w:rsid w:val="00BC7543"/>
    <w:rsid w:val="00BD03CE"/>
    <w:rsid w:val="00BD0CC3"/>
    <w:rsid w:val="00BD2737"/>
    <w:rsid w:val="00BD3B4D"/>
    <w:rsid w:val="00BD4AF2"/>
    <w:rsid w:val="00BD5CFD"/>
    <w:rsid w:val="00BD5FDB"/>
    <w:rsid w:val="00BD6EC5"/>
    <w:rsid w:val="00BE0AC4"/>
    <w:rsid w:val="00BE0FDF"/>
    <w:rsid w:val="00BE1C13"/>
    <w:rsid w:val="00BE3D26"/>
    <w:rsid w:val="00BE5EBE"/>
    <w:rsid w:val="00BF02BF"/>
    <w:rsid w:val="00BF334E"/>
    <w:rsid w:val="00BF3B14"/>
    <w:rsid w:val="00BF58B8"/>
    <w:rsid w:val="00BF5A3C"/>
    <w:rsid w:val="00C00C93"/>
    <w:rsid w:val="00C02302"/>
    <w:rsid w:val="00C03AD4"/>
    <w:rsid w:val="00C077C5"/>
    <w:rsid w:val="00C10C5F"/>
    <w:rsid w:val="00C10D80"/>
    <w:rsid w:val="00C13DF8"/>
    <w:rsid w:val="00C21E86"/>
    <w:rsid w:val="00C2245C"/>
    <w:rsid w:val="00C22752"/>
    <w:rsid w:val="00C2407B"/>
    <w:rsid w:val="00C24DDC"/>
    <w:rsid w:val="00C25496"/>
    <w:rsid w:val="00C25B52"/>
    <w:rsid w:val="00C26458"/>
    <w:rsid w:val="00C30CB2"/>
    <w:rsid w:val="00C323C1"/>
    <w:rsid w:val="00C343E6"/>
    <w:rsid w:val="00C371AD"/>
    <w:rsid w:val="00C42A82"/>
    <w:rsid w:val="00C42E4F"/>
    <w:rsid w:val="00C448E8"/>
    <w:rsid w:val="00C45906"/>
    <w:rsid w:val="00C47130"/>
    <w:rsid w:val="00C47BE3"/>
    <w:rsid w:val="00C47D68"/>
    <w:rsid w:val="00C51820"/>
    <w:rsid w:val="00C51BC8"/>
    <w:rsid w:val="00C52842"/>
    <w:rsid w:val="00C53647"/>
    <w:rsid w:val="00C537EC"/>
    <w:rsid w:val="00C54043"/>
    <w:rsid w:val="00C5426A"/>
    <w:rsid w:val="00C545D8"/>
    <w:rsid w:val="00C54D58"/>
    <w:rsid w:val="00C54F17"/>
    <w:rsid w:val="00C551E1"/>
    <w:rsid w:val="00C55B2B"/>
    <w:rsid w:val="00C573E1"/>
    <w:rsid w:val="00C60222"/>
    <w:rsid w:val="00C641EB"/>
    <w:rsid w:val="00C6591E"/>
    <w:rsid w:val="00C6629A"/>
    <w:rsid w:val="00C678E7"/>
    <w:rsid w:val="00C7278F"/>
    <w:rsid w:val="00C736D3"/>
    <w:rsid w:val="00C73715"/>
    <w:rsid w:val="00C73B7C"/>
    <w:rsid w:val="00C8675C"/>
    <w:rsid w:val="00C917E9"/>
    <w:rsid w:val="00C93CC8"/>
    <w:rsid w:val="00C95DF6"/>
    <w:rsid w:val="00C968D7"/>
    <w:rsid w:val="00C969BE"/>
    <w:rsid w:val="00CA1C88"/>
    <w:rsid w:val="00CA241A"/>
    <w:rsid w:val="00CA362B"/>
    <w:rsid w:val="00CA49CB"/>
    <w:rsid w:val="00CA532A"/>
    <w:rsid w:val="00CA53B3"/>
    <w:rsid w:val="00CA5802"/>
    <w:rsid w:val="00CA5E07"/>
    <w:rsid w:val="00CA7BEB"/>
    <w:rsid w:val="00CB7166"/>
    <w:rsid w:val="00CC0593"/>
    <w:rsid w:val="00CC3BA4"/>
    <w:rsid w:val="00CD3823"/>
    <w:rsid w:val="00CD572D"/>
    <w:rsid w:val="00CD79D1"/>
    <w:rsid w:val="00CE0233"/>
    <w:rsid w:val="00CE03F1"/>
    <w:rsid w:val="00CE0693"/>
    <w:rsid w:val="00CE153C"/>
    <w:rsid w:val="00CE5579"/>
    <w:rsid w:val="00CE6F89"/>
    <w:rsid w:val="00CF0423"/>
    <w:rsid w:val="00CF2452"/>
    <w:rsid w:val="00CF27C9"/>
    <w:rsid w:val="00CF4590"/>
    <w:rsid w:val="00CF6CBB"/>
    <w:rsid w:val="00CF7295"/>
    <w:rsid w:val="00CF7AD6"/>
    <w:rsid w:val="00CF7FA1"/>
    <w:rsid w:val="00D00B75"/>
    <w:rsid w:val="00D0140F"/>
    <w:rsid w:val="00D014E2"/>
    <w:rsid w:val="00D01889"/>
    <w:rsid w:val="00D03E51"/>
    <w:rsid w:val="00D0424A"/>
    <w:rsid w:val="00D04629"/>
    <w:rsid w:val="00D049B5"/>
    <w:rsid w:val="00D063BA"/>
    <w:rsid w:val="00D07C74"/>
    <w:rsid w:val="00D10120"/>
    <w:rsid w:val="00D133DB"/>
    <w:rsid w:val="00D14875"/>
    <w:rsid w:val="00D17B02"/>
    <w:rsid w:val="00D20C0D"/>
    <w:rsid w:val="00D227BB"/>
    <w:rsid w:val="00D2348A"/>
    <w:rsid w:val="00D2395D"/>
    <w:rsid w:val="00D24590"/>
    <w:rsid w:val="00D2486F"/>
    <w:rsid w:val="00D30744"/>
    <w:rsid w:val="00D31B3B"/>
    <w:rsid w:val="00D32045"/>
    <w:rsid w:val="00D33F2F"/>
    <w:rsid w:val="00D33F80"/>
    <w:rsid w:val="00D35051"/>
    <w:rsid w:val="00D35939"/>
    <w:rsid w:val="00D378AF"/>
    <w:rsid w:val="00D41217"/>
    <w:rsid w:val="00D43477"/>
    <w:rsid w:val="00D5057E"/>
    <w:rsid w:val="00D52984"/>
    <w:rsid w:val="00D57DAC"/>
    <w:rsid w:val="00D6317B"/>
    <w:rsid w:val="00D63738"/>
    <w:rsid w:val="00D64D5F"/>
    <w:rsid w:val="00D66207"/>
    <w:rsid w:val="00D72DF2"/>
    <w:rsid w:val="00D74F30"/>
    <w:rsid w:val="00D75EFB"/>
    <w:rsid w:val="00D810FD"/>
    <w:rsid w:val="00D82024"/>
    <w:rsid w:val="00D82618"/>
    <w:rsid w:val="00D86113"/>
    <w:rsid w:val="00D87F96"/>
    <w:rsid w:val="00D913C3"/>
    <w:rsid w:val="00D938C5"/>
    <w:rsid w:val="00D97DA6"/>
    <w:rsid w:val="00DA0C08"/>
    <w:rsid w:val="00DA1B7B"/>
    <w:rsid w:val="00DA32B9"/>
    <w:rsid w:val="00DA5A4F"/>
    <w:rsid w:val="00DA7EC1"/>
    <w:rsid w:val="00DB059E"/>
    <w:rsid w:val="00DB073B"/>
    <w:rsid w:val="00DB0C72"/>
    <w:rsid w:val="00DB5F61"/>
    <w:rsid w:val="00DB765A"/>
    <w:rsid w:val="00DB79DF"/>
    <w:rsid w:val="00DC2397"/>
    <w:rsid w:val="00DC339B"/>
    <w:rsid w:val="00DC3A0F"/>
    <w:rsid w:val="00DC3ED6"/>
    <w:rsid w:val="00DC4F9B"/>
    <w:rsid w:val="00DD12FC"/>
    <w:rsid w:val="00DE0402"/>
    <w:rsid w:val="00DE2937"/>
    <w:rsid w:val="00DE4264"/>
    <w:rsid w:val="00DE5301"/>
    <w:rsid w:val="00DE5CF4"/>
    <w:rsid w:val="00DF5437"/>
    <w:rsid w:val="00DF728E"/>
    <w:rsid w:val="00E0061A"/>
    <w:rsid w:val="00E02099"/>
    <w:rsid w:val="00E0464B"/>
    <w:rsid w:val="00E047DD"/>
    <w:rsid w:val="00E0515C"/>
    <w:rsid w:val="00E05FCA"/>
    <w:rsid w:val="00E0746F"/>
    <w:rsid w:val="00E075D5"/>
    <w:rsid w:val="00E07AA0"/>
    <w:rsid w:val="00E07E7B"/>
    <w:rsid w:val="00E11C09"/>
    <w:rsid w:val="00E128F4"/>
    <w:rsid w:val="00E12C6F"/>
    <w:rsid w:val="00E132CF"/>
    <w:rsid w:val="00E15E89"/>
    <w:rsid w:val="00E16E4E"/>
    <w:rsid w:val="00E1793B"/>
    <w:rsid w:val="00E20BE7"/>
    <w:rsid w:val="00E20EEF"/>
    <w:rsid w:val="00E26AC6"/>
    <w:rsid w:val="00E270D3"/>
    <w:rsid w:val="00E30A40"/>
    <w:rsid w:val="00E322B6"/>
    <w:rsid w:val="00E363D2"/>
    <w:rsid w:val="00E36EF8"/>
    <w:rsid w:val="00E3735D"/>
    <w:rsid w:val="00E376EA"/>
    <w:rsid w:val="00E41875"/>
    <w:rsid w:val="00E42BE7"/>
    <w:rsid w:val="00E44E8B"/>
    <w:rsid w:val="00E47338"/>
    <w:rsid w:val="00E475F0"/>
    <w:rsid w:val="00E47CFD"/>
    <w:rsid w:val="00E50C30"/>
    <w:rsid w:val="00E513F1"/>
    <w:rsid w:val="00E55FB3"/>
    <w:rsid w:val="00E565AC"/>
    <w:rsid w:val="00E56EDB"/>
    <w:rsid w:val="00E62584"/>
    <w:rsid w:val="00E632F9"/>
    <w:rsid w:val="00E635C8"/>
    <w:rsid w:val="00E645F3"/>
    <w:rsid w:val="00E67289"/>
    <w:rsid w:val="00E72ECB"/>
    <w:rsid w:val="00E7627A"/>
    <w:rsid w:val="00E76AB3"/>
    <w:rsid w:val="00E77E11"/>
    <w:rsid w:val="00E82C73"/>
    <w:rsid w:val="00E86F69"/>
    <w:rsid w:val="00E929D9"/>
    <w:rsid w:val="00E93130"/>
    <w:rsid w:val="00E936FA"/>
    <w:rsid w:val="00E96B59"/>
    <w:rsid w:val="00E96D05"/>
    <w:rsid w:val="00E9720C"/>
    <w:rsid w:val="00E97942"/>
    <w:rsid w:val="00E97DBE"/>
    <w:rsid w:val="00EA2262"/>
    <w:rsid w:val="00EA2815"/>
    <w:rsid w:val="00EA32F7"/>
    <w:rsid w:val="00EA75D1"/>
    <w:rsid w:val="00EA7BBC"/>
    <w:rsid w:val="00EA7FF4"/>
    <w:rsid w:val="00EB1A5E"/>
    <w:rsid w:val="00EB2AE6"/>
    <w:rsid w:val="00EB4A7F"/>
    <w:rsid w:val="00EB4D38"/>
    <w:rsid w:val="00EB5A08"/>
    <w:rsid w:val="00EC36EA"/>
    <w:rsid w:val="00EC4FFB"/>
    <w:rsid w:val="00EC6A53"/>
    <w:rsid w:val="00EC744B"/>
    <w:rsid w:val="00EC7D12"/>
    <w:rsid w:val="00ED0802"/>
    <w:rsid w:val="00ED13D4"/>
    <w:rsid w:val="00ED17EA"/>
    <w:rsid w:val="00ED2D6F"/>
    <w:rsid w:val="00ED6CA4"/>
    <w:rsid w:val="00EE3187"/>
    <w:rsid w:val="00EE4A69"/>
    <w:rsid w:val="00EE5306"/>
    <w:rsid w:val="00EE5750"/>
    <w:rsid w:val="00EE5EEB"/>
    <w:rsid w:val="00EE621D"/>
    <w:rsid w:val="00EF259F"/>
    <w:rsid w:val="00F01D58"/>
    <w:rsid w:val="00F03E03"/>
    <w:rsid w:val="00F07AEF"/>
    <w:rsid w:val="00F10D4C"/>
    <w:rsid w:val="00F13C9B"/>
    <w:rsid w:val="00F14F94"/>
    <w:rsid w:val="00F1582E"/>
    <w:rsid w:val="00F16F7A"/>
    <w:rsid w:val="00F21EE3"/>
    <w:rsid w:val="00F230CD"/>
    <w:rsid w:val="00F24410"/>
    <w:rsid w:val="00F24EC6"/>
    <w:rsid w:val="00F2501D"/>
    <w:rsid w:val="00F32DF4"/>
    <w:rsid w:val="00F33A6E"/>
    <w:rsid w:val="00F3497A"/>
    <w:rsid w:val="00F36D65"/>
    <w:rsid w:val="00F36FEF"/>
    <w:rsid w:val="00F373F1"/>
    <w:rsid w:val="00F40FB5"/>
    <w:rsid w:val="00F42276"/>
    <w:rsid w:val="00F429F6"/>
    <w:rsid w:val="00F4396B"/>
    <w:rsid w:val="00F44E06"/>
    <w:rsid w:val="00F45165"/>
    <w:rsid w:val="00F470FF"/>
    <w:rsid w:val="00F47197"/>
    <w:rsid w:val="00F506B3"/>
    <w:rsid w:val="00F518B3"/>
    <w:rsid w:val="00F51C18"/>
    <w:rsid w:val="00F532E9"/>
    <w:rsid w:val="00F54DAC"/>
    <w:rsid w:val="00F54F3F"/>
    <w:rsid w:val="00F57B4D"/>
    <w:rsid w:val="00F6025E"/>
    <w:rsid w:val="00F60ECF"/>
    <w:rsid w:val="00F610FE"/>
    <w:rsid w:val="00F66F54"/>
    <w:rsid w:val="00F72043"/>
    <w:rsid w:val="00F735A0"/>
    <w:rsid w:val="00F73E06"/>
    <w:rsid w:val="00F769ED"/>
    <w:rsid w:val="00F802BB"/>
    <w:rsid w:val="00F82F2C"/>
    <w:rsid w:val="00F87DBA"/>
    <w:rsid w:val="00F928B6"/>
    <w:rsid w:val="00F93B03"/>
    <w:rsid w:val="00F94C54"/>
    <w:rsid w:val="00F978C9"/>
    <w:rsid w:val="00F97969"/>
    <w:rsid w:val="00F97DFE"/>
    <w:rsid w:val="00FA31E2"/>
    <w:rsid w:val="00FA3771"/>
    <w:rsid w:val="00FA3CAF"/>
    <w:rsid w:val="00FA3F1C"/>
    <w:rsid w:val="00FA5BE1"/>
    <w:rsid w:val="00FA6A0A"/>
    <w:rsid w:val="00FA7FDB"/>
    <w:rsid w:val="00FB2BE3"/>
    <w:rsid w:val="00FB5FB8"/>
    <w:rsid w:val="00FB6477"/>
    <w:rsid w:val="00FB7277"/>
    <w:rsid w:val="00FC049B"/>
    <w:rsid w:val="00FC20D3"/>
    <w:rsid w:val="00FC22A4"/>
    <w:rsid w:val="00FC3084"/>
    <w:rsid w:val="00FC4139"/>
    <w:rsid w:val="00FC47FE"/>
    <w:rsid w:val="00FC7505"/>
    <w:rsid w:val="00FC77BA"/>
    <w:rsid w:val="00FD0FE4"/>
    <w:rsid w:val="00FD29D8"/>
    <w:rsid w:val="00FD3949"/>
    <w:rsid w:val="00FD5053"/>
    <w:rsid w:val="00FE0C9B"/>
    <w:rsid w:val="00FE326A"/>
    <w:rsid w:val="00FF0691"/>
    <w:rsid w:val="00FF1562"/>
    <w:rsid w:val="00FF2D36"/>
    <w:rsid w:val="00FF322E"/>
    <w:rsid w:val="00FF3372"/>
    <w:rsid w:val="00FF46AB"/>
    <w:rsid w:val="00FF5B4F"/>
    <w:rsid w:val="00FF5B70"/>
    <w:rsid w:val="00FF5BB9"/>
    <w:rsid w:val="00FF713D"/>
    <w:rsid w:val="00FF7868"/>
    <w:rsid w:val="01BCF3F8"/>
    <w:rsid w:val="0265ECF7"/>
    <w:rsid w:val="026F0181"/>
    <w:rsid w:val="0340C685"/>
    <w:rsid w:val="0353C072"/>
    <w:rsid w:val="03A1BC82"/>
    <w:rsid w:val="043E51BC"/>
    <w:rsid w:val="0449671B"/>
    <w:rsid w:val="053FA70E"/>
    <w:rsid w:val="0557844A"/>
    <w:rsid w:val="05AC7E93"/>
    <w:rsid w:val="05E3D51A"/>
    <w:rsid w:val="05F68291"/>
    <w:rsid w:val="0654E1BD"/>
    <w:rsid w:val="06DEEBAE"/>
    <w:rsid w:val="06F6F554"/>
    <w:rsid w:val="08CCB099"/>
    <w:rsid w:val="092D1F5A"/>
    <w:rsid w:val="0941C051"/>
    <w:rsid w:val="094EAC28"/>
    <w:rsid w:val="09B7DFAD"/>
    <w:rsid w:val="0A46919B"/>
    <w:rsid w:val="0AAFAD32"/>
    <w:rsid w:val="0C637BD5"/>
    <w:rsid w:val="0D58EB28"/>
    <w:rsid w:val="0D621F16"/>
    <w:rsid w:val="0D6EDD74"/>
    <w:rsid w:val="0DF21D69"/>
    <w:rsid w:val="0E691AAC"/>
    <w:rsid w:val="0E6F561B"/>
    <w:rsid w:val="0EDD3E2A"/>
    <w:rsid w:val="0F3346FD"/>
    <w:rsid w:val="0F5E2A34"/>
    <w:rsid w:val="0F61A7DF"/>
    <w:rsid w:val="0F7C6806"/>
    <w:rsid w:val="0FEDDE9C"/>
    <w:rsid w:val="103088A5"/>
    <w:rsid w:val="104DAC16"/>
    <w:rsid w:val="10CF9D4E"/>
    <w:rsid w:val="11164396"/>
    <w:rsid w:val="1135462C"/>
    <w:rsid w:val="1181133F"/>
    <w:rsid w:val="11C1101E"/>
    <w:rsid w:val="11D8B852"/>
    <w:rsid w:val="12858D22"/>
    <w:rsid w:val="132A580D"/>
    <w:rsid w:val="1377D0D2"/>
    <w:rsid w:val="13801867"/>
    <w:rsid w:val="13900056"/>
    <w:rsid w:val="13DB6EC1"/>
    <w:rsid w:val="14184EAB"/>
    <w:rsid w:val="142D6714"/>
    <w:rsid w:val="14498E71"/>
    <w:rsid w:val="1524FED3"/>
    <w:rsid w:val="15275505"/>
    <w:rsid w:val="15346DEC"/>
    <w:rsid w:val="15361FEB"/>
    <w:rsid w:val="156A9A8A"/>
    <w:rsid w:val="157C3C95"/>
    <w:rsid w:val="15C56680"/>
    <w:rsid w:val="15E13CB0"/>
    <w:rsid w:val="163933E6"/>
    <w:rsid w:val="164B543D"/>
    <w:rsid w:val="166EF662"/>
    <w:rsid w:val="1683E5DF"/>
    <w:rsid w:val="16CAA927"/>
    <w:rsid w:val="171CA3AF"/>
    <w:rsid w:val="176B7C1C"/>
    <w:rsid w:val="17FA7033"/>
    <w:rsid w:val="188B2A65"/>
    <w:rsid w:val="190D3DAD"/>
    <w:rsid w:val="19507A9F"/>
    <w:rsid w:val="19E6C617"/>
    <w:rsid w:val="1A8D5A24"/>
    <w:rsid w:val="1AB3467C"/>
    <w:rsid w:val="1B594CF8"/>
    <w:rsid w:val="1BC39069"/>
    <w:rsid w:val="1C0DA773"/>
    <w:rsid w:val="1C4F16DD"/>
    <w:rsid w:val="1C8268D4"/>
    <w:rsid w:val="1C95258E"/>
    <w:rsid w:val="1CF90B1A"/>
    <w:rsid w:val="1D21C3ED"/>
    <w:rsid w:val="1D367970"/>
    <w:rsid w:val="1E13CB3F"/>
    <w:rsid w:val="1E26A7FA"/>
    <w:rsid w:val="1E3A005F"/>
    <w:rsid w:val="1F9179AF"/>
    <w:rsid w:val="1FCE9C83"/>
    <w:rsid w:val="200C22DF"/>
    <w:rsid w:val="2030DE11"/>
    <w:rsid w:val="2067FA04"/>
    <w:rsid w:val="20D47097"/>
    <w:rsid w:val="21034EB3"/>
    <w:rsid w:val="211625F4"/>
    <w:rsid w:val="21771E59"/>
    <w:rsid w:val="218B9A70"/>
    <w:rsid w:val="21BA8832"/>
    <w:rsid w:val="21BFB9DC"/>
    <w:rsid w:val="21CCAE72"/>
    <w:rsid w:val="227C7731"/>
    <w:rsid w:val="229F1F14"/>
    <w:rsid w:val="22BE399B"/>
    <w:rsid w:val="23859267"/>
    <w:rsid w:val="23A35E28"/>
    <w:rsid w:val="23E052CA"/>
    <w:rsid w:val="24339DC6"/>
    <w:rsid w:val="2447F7D1"/>
    <w:rsid w:val="24D1A3CB"/>
    <w:rsid w:val="251397B2"/>
    <w:rsid w:val="252DAA6B"/>
    <w:rsid w:val="25915E42"/>
    <w:rsid w:val="25D60120"/>
    <w:rsid w:val="26CC02EB"/>
    <w:rsid w:val="271545C6"/>
    <w:rsid w:val="2717A3AC"/>
    <w:rsid w:val="277737AC"/>
    <w:rsid w:val="27C0FCAD"/>
    <w:rsid w:val="27FE9B43"/>
    <w:rsid w:val="28282911"/>
    <w:rsid w:val="29211002"/>
    <w:rsid w:val="292C5674"/>
    <w:rsid w:val="2967E591"/>
    <w:rsid w:val="2A5EDEE3"/>
    <w:rsid w:val="2B5D3A99"/>
    <w:rsid w:val="2B93AC6C"/>
    <w:rsid w:val="2BAE33AE"/>
    <w:rsid w:val="2BC77FCE"/>
    <w:rsid w:val="2BFF65E8"/>
    <w:rsid w:val="2C7B4573"/>
    <w:rsid w:val="2D69A0F9"/>
    <w:rsid w:val="2E1C6EFE"/>
    <w:rsid w:val="2EC75B85"/>
    <w:rsid w:val="2F267437"/>
    <w:rsid w:val="2F281266"/>
    <w:rsid w:val="2F3C7395"/>
    <w:rsid w:val="2F696210"/>
    <w:rsid w:val="2FA542C9"/>
    <w:rsid w:val="2FFFDFDD"/>
    <w:rsid w:val="304C0604"/>
    <w:rsid w:val="305790C3"/>
    <w:rsid w:val="30694DCE"/>
    <w:rsid w:val="31004A20"/>
    <w:rsid w:val="3394C653"/>
    <w:rsid w:val="33A305EE"/>
    <w:rsid w:val="33CA0EA2"/>
    <w:rsid w:val="340055F2"/>
    <w:rsid w:val="3579456A"/>
    <w:rsid w:val="35B36A9D"/>
    <w:rsid w:val="369278FC"/>
    <w:rsid w:val="36E1AD31"/>
    <w:rsid w:val="36F972EB"/>
    <w:rsid w:val="37178D2C"/>
    <w:rsid w:val="37753E3E"/>
    <w:rsid w:val="37977304"/>
    <w:rsid w:val="379C7164"/>
    <w:rsid w:val="37AAD8F3"/>
    <w:rsid w:val="38309F0E"/>
    <w:rsid w:val="39257382"/>
    <w:rsid w:val="3935A537"/>
    <w:rsid w:val="39491203"/>
    <w:rsid w:val="3989C29B"/>
    <w:rsid w:val="39D555F9"/>
    <w:rsid w:val="3A1D055E"/>
    <w:rsid w:val="3AB93720"/>
    <w:rsid w:val="3AC8D1A0"/>
    <w:rsid w:val="3B8BB0DD"/>
    <w:rsid w:val="3C4FCB53"/>
    <w:rsid w:val="3C83F35D"/>
    <w:rsid w:val="3CD2DD8E"/>
    <w:rsid w:val="3CDBE03B"/>
    <w:rsid w:val="3DBC25A4"/>
    <w:rsid w:val="3DF0033C"/>
    <w:rsid w:val="3EC6815F"/>
    <w:rsid w:val="3F20FC91"/>
    <w:rsid w:val="3F86423B"/>
    <w:rsid w:val="3FB91332"/>
    <w:rsid w:val="3FDEFC5B"/>
    <w:rsid w:val="404C60CE"/>
    <w:rsid w:val="405D74D9"/>
    <w:rsid w:val="40DAC37E"/>
    <w:rsid w:val="40E62207"/>
    <w:rsid w:val="40F25400"/>
    <w:rsid w:val="40FBB38D"/>
    <w:rsid w:val="4102DD97"/>
    <w:rsid w:val="415BE21F"/>
    <w:rsid w:val="4188F2F6"/>
    <w:rsid w:val="41C6D50B"/>
    <w:rsid w:val="42093A4D"/>
    <w:rsid w:val="4235AA4C"/>
    <w:rsid w:val="42489218"/>
    <w:rsid w:val="445D7479"/>
    <w:rsid w:val="44BDBDDC"/>
    <w:rsid w:val="44ED73E2"/>
    <w:rsid w:val="44EEC635"/>
    <w:rsid w:val="4516D426"/>
    <w:rsid w:val="4538BF59"/>
    <w:rsid w:val="454CF195"/>
    <w:rsid w:val="458E4C24"/>
    <w:rsid w:val="45A32479"/>
    <w:rsid w:val="46310DFA"/>
    <w:rsid w:val="4648BD0C"/>
    <w:rsid w:val="46527685"/>
    <w:rsid w:val="4672E6EF"/>
    <w:rsid w:val="46CAC5F2"/>
    <w:rsid w:val="46DECC4F"/>
    <w:rsid w:val="474006D5"/>
    <w:rsid w:val="479927AA"/>
    <w:rsid w:val="48626C8A"/>
    <w:rsid w:val="48FF3CF2"/>
    <w:rsid w:val="493D5597"/>
    <w:rsid w:val="493DBFC0"/>
    <w:rsid w:val="49E0E090"/>
    <w:rsid w:val="4AB95FB4"/>
    <w:rsid w:val="4AD3DC24"/>
    <w:rsid w:val="4AE69007"/>
    <w:rsid w:val="4B541B2C"/>
    <w:rsid w:val="4BB9617F"/>
    <w:rsid w:val="4BF144B8"/>
    <w:rsid w:val="4BFBED55"/>
    <w:rsid w:val="4C7358DA"/>
    <w:rsid w:val="4C74676D"/>
    <w:rsid w:val="4C826068"/>
    <w:rsid w:val="4DA33D80"/>
    <w:rsid w:val="4DFFB336"/>
    <w:rsid w:val="4E9E2A9F"/>
    <w:rsid w:val="4EA5A566"/>
    <w:rsid w:val="4EB49D2F"/>
    <w:rsid w:val="4F3F753B"/>
    <w:rsid w:val="4F60B5C4"/>
    <w:rsid w:val="4FE1CDEC"/>
    <w:rsid w:val="506C7DE9"/>
    <w:rsid w:val="509B3BED"/>
    <w:rsid w:val="519E8EA7"/>
    <w:rsid w:val="51A9F29F"/>
    <w:rsid w:val="521CEC42"/>
    <w:rsid w:val="536E35B5"/>
    <w:rsid w:val="5399E22B"/>
    <w:rsid w:val="53B70DD6"/>
    <w:rsid w:val="54218C53"/>
    <w:rsid w:val="543F3638"/>
    <w:rsid w:val="54789FF5"/>
    <w:rsid w:val="54F1FAF3"/>
    <w:rsid w:val="557CD2FD"/>
    <w:rsid w:val="55A32B1A"/>
    <w:rsid w:val="5600D63D"/>
    <w:rsid w:val="56836E7E"/>
    <w:rsid w:val="57542626"/>
    <w:rsid w:val="57A3CAAE"/>
    <w:rsid w:val="57A90765"/>
    <w:rsid w:val="5856E101"/>
    <w:rsid w:val="587E5B54"/>
    <w:rsid w:val="58811DDB"/>
    <w:rsid w:val="58CDCE1B"/>
    <w:rsid w:val="594D8A1E"/>
    <w:rsid w:val="5AD9F5B0"/>
    <w:rsid w:val="5B8D4B26"/>
    <w:rsid w:val="5BA03F94"/>
    <w:rsid w:val="5C136B7A"/>
    <w:rsid w:val="5C4CA445"/>
    <w:rsid w:val="5C946646"/>
    <w:rsid w:val="5DA26A4D"/>
    <w:rsid w:val="5DC4F263"/>
    <w:rsid w:val="5E1198CD"/>
    <w:rsid w:val="5E3D3F8D"/>
    <w:rsid w:val="5E72DC60"/>
    <w:rsid w:val="5F884040"/>
    <w:rsid w:val="605F3CD6"/>
    <w:rsid w:val="609D337C"/>
    <w:rsid w:val="60ED00FE"/>
    <w:rsid w:val="60FFDB02"/>
    <w:rsid w:val="6181CA54"/>
    <w:rsid w:val="62437B95"/>
    <w:rsid w:val="62B9E522"/>
    <w:rsid w:val="62CA46CE"/>
    <w:rsid w:val="6301E33B"/>
    <w:rsid w:val="632EE8AC"/>
    <w:rsid w:val="636F4661"/>
    <w:rsid w:val="6372404B"/>
    <w:rsid w:val="643EDA38"/>
    <w:rsid w:val="64551780"/>
    <w:rsid w:val="6474D275"/>
    <w:rsid w:val="64859F97"/>
    <w:rsid w:val="64870D58"/>
    <w:rsid w:val="64E06C4E"/>
    <w:rsid w:val="6524B1F4"/>
    <w:rsid w:val="657D8CD0"/>
    <w:rsid w:val="6675420C"/>
    <w:rsid w:val="66A10DC2"/>
    <w:rsid w:val="66A31F07"/>
    <w:rsid w:val="66D61F9A"/>
    <w:rsid w:val="67473F16"/>
    <w:rsid w:val="67A82DE8"/>
    <w:rsid w:val="67FD19DE"/>
    <w:rsid w:val="680E35CB"/>
    <w:rsid w:val="68F5FE22"/>
    <w:rsid w:val="697C2161"/>
    <w:rsid w:val="698E5301"/>
    <w:rsid w:val="69C146EC"/>
    <w:rsid w:val="69D6AE87"/>
    <w:rsid w:val="6A6A0E39"/>
    <w:rsid w:val="6A9D9B36"/>
    <w:rsid w:val="6B241272"/>
    <w:rsid w:val="6B727EE8"/>
    <w:rsid w:val="6B8B8A36"/>
    <w:rsid w:val="6B988D22"/>
    <w:rsid w:val="6BC74B78"/>
    <w:rsid w:val="6BC8D919"/>
    <w:rsid w:val="6C1718BB"/>
    <w:rsid w:val="6C2B3ADC"/>
    <w:rsid w:val="6CBDDA13"/>
    <w:rsid w:val="6CF77B78"/>
    <w:rsid w:val="6DA15E94"/>
    <w:rsid w:val="6DB07873"/>
    <w:rsid w:val="6EFE9B34"/>
    <w:rsid w:val="6FC10F75"/>
    <w:rsid w:val="6FDE5B38"/>
    <w:rsid w:val="7027EAA9"/>
    <w:rsid w:val="7064C400"/>
    <w:rsid w:val="70D91C54"/>
    <w:rsid w:val="7116E8C1"/>
    <w:rsid w:val="712C95C5"/>
    <w:rsid w:val="71523DE9"/>
    <w:rsid w:val="71B6266C"/>
    <w:rsid w:val="71E1C06C"/>
    <w:rsid w:val="7206A910"/>
    <w:rsid w:val="723BE2AE"/>
    <w:rsid w:val="7242608A"/>
    <w:rsid w:val="72967164"/>
    <w:rsid w:val="729819AA"/>
    <w:rsid w:val="730B02FC"/>
    <w:rsid w:val="737D90CD"/>
    <w:rsid w:val="73915B5A"/>
    <w:rsid w:val="73A38140"/>
    <w:rsid w:val="73DF9C91"/>
    <w:rsid w:val="750C77C1"/>
    <w:rsid w:val="75D1E025"/>
    <w:rsid w:val="75E8683A"/>
    <w:rsid w:val="763A7CBB"/>
    <w:rsid w:val="769A342E"/>
    <w:rsid w:val="779491AD"/>
    <w:rsid w:val="77F44D6D"/>
    <w:rsid w:val="780D2588"/>
    <w:rsid w:val="78DBB285"/>
    <w:rsid w:val="7995A216"/>
    <w:rsid w:val="79AB1114"/>
    <w:rsid w:val="7B0ABC83"/>
    <w:rsid w:val="7BD45DDE"/>
    <w:rsid w:val="7BD765E4"/>
    <w:rsid w:val="7BD86979"/>
    <w:rsid w:val="7C27F94C"/>
    <w:rsid w:val="7C518071"/>
    <w:rsid w:val="7C8E18E3"/>
    <w:rsid w:val="7D6856D5"/>
    <w:rsid w:val="7DC3C9AD"/>
    <w:rsid w:val="7DEB2F21"/>
    <w:rsid w:val="7E0180BC"/>
    <w:rsid w:val="7F9D511D"/>
    <w:rsid w:val="7FB0C3C9"/>
    <w:rsid w:val="7FCC2CAB"/>
    <w:rsid w:val="7FEC7E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F71077"/>
  <w14:defaultImageDpi w14:val="330"/>
  <w15:chartTrackingRefBased/>
  <w15:docId w15:val="{192794A1-354A-4AF6-8B1E-4994A8BF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95023D"/>
    <w:rPr>
      <w:color w:val="605E5C"/>
      <w:shd w:val="clear" w:color="auto" w:fill="E1DFDD"/>
    </w:rPr>
  </w:style>
  <w:style w:type="character" w:styleId="CommentReference">
    <w:name w:val="annotation reference"/>
    <w:basedOn w:val="DefaultParagraphFont"/>
    <w:uiPriority w:val="99"/>
    <w:semiHidden/>
    <w:unhideWhenUsed/>
    <w:rsid w:val="007B2150"/>
    <w:rPr>
      <w:sz w:val="16"/>
      <w:szCs w:val="16"/>
    </w:rPr>
  </w:style>
  <w:style w:type="paragraph" w:styleId="CommentText">
    <w:name w:val="annotation text"/>
    <w:basedOn w:val="Normal"/>
    <w:link w:val="CommentTextChar"/>
    <w:uiPriority w:val="99"/>
    <w:unhideWhenUsed/>
    <w:rsid w:val="007B2150"/>
    <w:pPr>
      <w:spacing w:line="240" w:lineRule="auto"/>
    </w:pPr>
    <w:rPr>
      <w:sz w:val="20"/>
      <w:szCs w:val="20"/>
    </w:rPr>
  </w:style>
  <w:style w:type="character" w:customStyle="1" w:styleId="CommentTextChar">
    <w:name w:val="Comment Text Char"/>
    <w:basedOn w:val="DefaultParagraphFont"/>
    <w:link w:val="CommentText"/>
    <w:uiPriority w:val="99"/>
    <w:rsid w:val="007B2150"/>
    <w:rPr>
      <w:sz w:val="20"/>
      <w:szCs w:val="20"/>
    </w:rPr>
  </w:style>
  <w:style w:type="paragraph" w:styleId="CommentSubject">
    <w:name w:val="annotation subject"/>
    <w:basedOn w:val="CommentText"/>
    <w:next w:val="CommentText"/>
    <w:link w:val="CommentSubjectChar"/>
    <w:uiPriority w:val="99"/>
    <w:semiHidden/>
    <w:unhideWhenUsed/>
    <w:rsid w:val="007B2150"/>
    <w:rPr>
      <w:b/>
      <w:bCs/>
    </w:rPr>
  </w:style>
  <w:style w:type="character" w:customStyle="1" w:styleId="CommentSubjectChar">
    <w:name w:val="Comment Subject Char"/>
    <w:basedOn w:val="CommentTextChar"/>
    <w:link w:val="CommentSubject"/>
    <w:uiPriority w:val="99"/>
    <w:semiHidden/>
    <w:rsid w:val="007B2150"/>
    <w:rPr>
      <w:b/>
      <w:bCs/>
      <w:sz w:val="20"/>
      <w:szCs w:val="20"/>
    </w:rPr>
  </w:style>
  <w:style w:type="paragraph" w:styleId="Revision">
    <w:name w:val="Revision"/>
    <w:hidden/>
    <w:uiPriority w:val="99"/>
    <w:semiHidden/>
    <w:rsid w:val="00291AF9"/>
    <w:pPr>
      <w:spacing w:after="0" w:line="240" w:lineRule="auto"/>
    </w:pPr>
  </w:style>
  <w:style w:type="character" w:styleId="Mention">
    <w:name w:val="Mention"/>
    <w:basedOn w:val="DefaultParagraphFont"/>
    <w:uiPriority w:val="99"/>
    <w:unhideWhenUsed/>
    <w:rsid w:val="00427DF6"/>
    <w:rPr>
      <w:color w:val="2B579A"/>
      <w:shd w:val="clear" w:color="auto" w:fill="E1DFDD"/>
    </w:rPr>
  </w:style>
  <w:style w:type="character" w:styleId="FollowedHyperlink">
    <w:name w:val="FollowedHyperlink"/>
    <w:basedOn w:val="DefaultParagraphFont"/>
    <w:uiPriority w:val="99"/>
    <w:semiHidden/>
    <w:unhideWhenUsed/>
    <w:rsid w:val="00573616"/>
    <w:rPr>
      <w:color w:val="002D3F" w:themeColor="followedHyperlink"/>
      <w:u w:val="single"/>
    </w:rPr>
  </w:style>
  <w:style w:type="character" w:customStyle="1" w:styleId="ui-provider">
    <w:name w:val="ui-provider"/>
    <w:basedOn w:val="DefaultParagraphFont"/>
    <w:rsid w:val="00095D58"/>
  </w:style>
  <w:style w:type="paragraph" w:styleId="BodyText">
    <w:name w:val="Body Text"/>
    <w:basedOn w:val="Normal"/>
    <w:link w:val="BodyTextChar"/>
    <w:uiPriority w:val="99"/>
    <w:qFormat/>
    <w:rsid w:val="005035F2"/>
    <w:pPr>
      <w:keepLines/>
      <w:spacing w:after="120" w:line="288" w:lineRule="auto"/>
    </w:pPr>
    <w:rPr>
      <w:rFonts w:ascii="Calibri" w:eastAsia="Times New Roman" w:hAnsi="Calibri" w:cs="Calibri"/>
      <w:sz w:val="24"/>
      <w:szCs w:val="20"/>
    </w:rPr>
  </w:style>
  <w:style w:type="character" w:customStyle="1" w:styleId="BodyTextChar">
    <w:name w:val="Body Text Char"/>
    <w:basedOn w:val="DefaultParagraphFont"/>
    <w:link w:val="BodyText"/>
    <w:uiPriority w:val="99"/>
    <w:rsid w:val="005035F2"/>
    <w:rPr>
      <w:rFonts w:ascii="Calibri" w:eastAsia="Times New Roman" w:hAnsi="Calibri" w:cs="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91900">
      <w:bodyDiv w:val="1"/>
      <w:marLeft w:val="0"/>
      <w:marRight w:val="0"/>
      <w:marTop w:val="0"/>
      <w:marBottom w:val="0"/>
      <w:divBdr>
        <w:top w:val="none" w:sz="0" w:space="0" w:color="auto"/>
        <w:left w:val="none" w:sz="0" w:space="0" w:color="auto"/>
        <w:bottom w:val="none" w:sz="0" w:space="0" w:color="auto"/>
        <w:right w:val="none" w:sz="0" w:space="0" w:color="auto"/>
      </w:divBdr>
      <w:divsChild>
        <w:div w:id="107315121">
          <w:marLeft w:val="0"/>
          <w:marRight w:val="0"/>
          <w:marTop w:val="0"/>
          <w:marBottom w:val="0"/>
          <w:divBdr>
            <w:top w:val="none" w:sz="0" w:space="0" w:color="auto"/>
            <w:left w:val="none" w:sz="0" w:space="0" w:color="auto"/>
            <w:bottom w:val="none" w:sz="0" w:space="0" w:color="auto"/>
            <w:right w:val="none" w:sz="0" w:space="0" w:color="auto"/>
          </w:divBdr>
          <w:divsChild>
            <w:div w:id="663895865">
              <w:marLeft w:val="0"/>
              <w:marRight w:val="0"/>
              <w:marTop w:val="0"/>
              <w:marBottom w:val="0"/>
              <w:divBdr>
                <w:top w:val="none" w:sz="0" w:space="0" w:color="auto"/>
                <w:left w:val="none" w:sz="0" w:space="0" w:color="auto"/>
                <w:bottom w:val="none" w:sz="0" w:space="0" w:color="auto"/>
                <w:right w:val="none" w:sz="0" w:space="0" w:color="auto"/>
              </w:divBdr>
            </w:div>
          </w:divsChild>
        </w:div>
        <w:div w:id="218328783">
          <w:marLeft w:val="0"/>
          <w:marRight w:val="0"/>
          <w:marTop w:val="0"/>
          <w:marBottom w:val="0"/>
          <w:divBdr>
            <w:top w:val="none" w:sz="0" w:space="0" w:color="auto"/>
            <w:left w:val="none" w:sz="0" w:space="0" w:color="auto"/>
            <w:bottom w:val="none" w:sz="0" w:space="0" w:color="auto"/>
            <w:right w:val="none" w:sz="0" w:space="0" w:color="auto"/>
          </w:divBdr>
          <w:divsChild>
            <w:div w:id="1506165325">
              <w:marLeft w:val="0"/>
              <w:marRight w:val="0"/>
              <w:marTop w:val="0"/>
              <w:marBottom w:val="0"/>
              <w:divBdr>
                <w:top w:val="none" w:sz="0" w:space="0" w:color="auto"/>
                <w:left w:val="none" w:sz="0" w:space="0" w:color="auto"/>
                <w:bottom w:val="none" w:sz="0" w:space="0" w:color="auto"/>
                <w:right w:val="none" w:sz="0" w:space="0" w:color="auto"/>
              </w:divBdr>
            </w:div>
          </w:divsChild>
        </w:div>
        <w:div w:id="460274048">
          <w:marLeft w:val="0"/>
          <w:marRight w:val="0"/>
          <w:marTop w:val="0"/>
          <w:marBottom w:val="0"/>
          <w:divBdr>
            <w:top w:val="none" w:sz="0" w:space="0" w:color="auto"/>
            <w:left w:val="none" w:sz="0" w:space="0" w:color="auto"/>
            <w:bottom w:val="none" w:sz="0" w:space="0" w:color="auto"/>
            <w:right w:val="none" w:sz="0" w:space="0" w:color="auto"/>
          </w:divBdr>
          <w:divsChild>
            <w:div w:id="1941062308">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40720297">
                      <w:marLeft w:val="0"/>
                      <w:marRight w:val="0"/>
                      <w:marTop w:val="0"/>
                      <w:marBottom w:val="0"/>
                      <w:divBdr>
                        <w:top w:val="none" w:sz="0" w:space="0" w:color="auto"/>
                        <w:left w:val="none" w:sz="0" w:space="0" w:color="auto"/>
                        <w:bottom w:val="none" w:sz="0" w:space="0" w:color="auto"/>
                        <w:right w:val="none" w:sz="0" w:space="0" w:color="auto"/>
                      </w:divBdr>
                      <w:divsChild>
                        <w:div w:id="1797407585">
                          <w:marLeft w:val="0"/>
                          <w:marRight w:val="0"/>
                          <w:marTop w:val="0"/>
                          <w:marBottom w:val="0"/>
                          <w:divBdr>
                            <w:top w:val="none" w:sz="0" w:space="0" w:color="auto"/>
                            <w:left w:val="none" w:sz="0" w:space="0" w:color="auto"/>
                            <w:bottom w:val="none" w:sz="0" w:space="0" w:color="auto"/>
                            <w:right w:val="none" w:sz="0" w:space="0" w:color="auto"/>
                          </w:divBdr>
                        </w:div>
                      </w:divsChild>
                    </w:div>
                    <w:div w:id="15119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22269">
          <w:marLeft w:val="0"/>
          <w:marRight w:val="0"/>
          <w:marTop w:val="0"/>
          <w:marBottom w:val="0"/>
          <w:divBdr>
            <w:top w:val="none" w:sz="0" w:space="0" w:color="auto"/>
            <w:left w:val="none" w:sz="0" w:space="0" w:color="auto"/>
            <w:bottom w:val="none" w:sz="0" w:space="0" w:color="auto"/>
            <w:right w:val="none" w:sz="0" w:space="0" w:color="auto"/>
          </w:divBdr>
          <w:divsChild>
            <w:div w:id="901213790">
              <w:marLeft w:val="0"/>
              <w:marRight w:val="0"/>
              <w:marTop w:val="0"/>
              <w:marBottom w:val="0"/>
              <w:divBdr>
                <w:top w:val="none" w:sz="0" w:space="0" w:color="auto"/>
                <w:left w:val="none" w:sz="0" w:space="0" w:color="auto"/>
                <w:bottom w:val="none" w:sz="0" w:space="0" w:color="auto"/>
                <w:right w:val="none" w:sz="0" w:space="0" w:color="auto"/>
              </w:divBdr>
            </w:div>
          </w:divsChild>
        </w:div>
        <w:div w:id="892011360">
          <w:marLeft w:val="0"/>
          <w:marRight w:val="0"/>
          <w:marTop w:val="0"/>
          <w:marBottom w:val="0"/>
          <w:divBdr>
            <w:top w:val="none" w:sz="0" w:space="0" w:color="auto"/>
            <w:left w:val="none" w:sz="0" w:space="0" w:color="auto"/>
            <w:bottom w:val="none" w:sz="0" w:space="0" w:color="auto"/>
            <w:right w:val="none" w:sz="0" w:space="0" w:color="auto"/>
          </w:divBdr>
          <w:divsChild>
            <w:div w:id="1880044519">
              <w:marLeft w:val="0"/>
              <w:marRight w:val="0"/>
              <w:marTop w:val="0"/>
              <w:marBottom w:val="0"/>
              <w:divBdr>
                <w:top w:val="none" w:sz="0" w:space="0" w:color="auto"/>
                <w:left w:val="none" w:sz="0" w:space="0" w:color="auto"/>
                <w:bottom w:val="none" w:sz="0" w:space="0" w:color="auto"/>
                <w:right w:val="none" w:sz="0" w:space="0" w:color="auto"/>
              </w:divBdr>
            </w:div>
          </w:divsChild>
        </w:div>
        <w:div w:id="1410931699">
          <w:marLeft w:val="0"/>
          <w:marRight w:val="0"/>
          <w:marTop w:val="0"/>
          <w:marBottom w:val="0"/>
          <w:divBdr>
            <w:top w:val="none" w:sz="0" w:space="0" w:color="auto"/>
            <w:left w:val="none" w:sz="0" w:space="0" w:color="auto"/>
            <w:bottom w:val="none" w:sz="0" w:space="0" w:color="auto"/>
            <w:right w:val="none" w:sz="0" w:space="0" w:color="auto"/>
          </w:divBdr>
          <w:divsChild>
            <w:div w:id="1168520071">
              <w:marLeft w:val="0"/>
              <w:marRight w:val="0"/>
              <w:marTop w:val="0"/>
              <w:marBottom w:val="0"/>
              <w:divBdr>
                <w:top w:val="none" w:sz="0" w:space="0" w:color="auto"/>
                <w:left w:val="none" w:sz="0" w:space="0" w:color="auto"/>
                <w:bottom w:val="none" w:sz="0" w:space="0" w:color="auto"/>
                <w:right w:val="none" w:sz="0" w:space="0" w:color="auto"/>
              </w:divBdr>
              <w:divsChild>
                <w:div w:id="754595328">
                  <w:marLeft w:val="0"/>
                  <w:marRight w:val="0"/>
                  <w:marTop w:val="0"/>
                  <w:marBottom w:val="0"/>
                  <w:divBdr>
                    <w:top w:val="none" w:sz="0" w:space="0" w:color="auto"/>
                    <w:left w:val="none" w:sz="0" w:space="0" w:color="auto"/>
                    <w:bottom w:val="none" w:sz="0" w:space="0" w:color="auto"/>
                    <w:right w:val="none" w:sz="0" w:space="0" w:color="auto"/>
                  </w:divBdr>
                  <w:divsChild>
                    <w:div w:id="1003894095">
                      <w:marLeft w:val="0"/>
                      <w:marRight w:val="0"/>
                      <w:marTop w:val="0"/>
                      <w:marBottom w:val="0"/>
                      <w:divBdr>
                        <w:top w:val="none" w:sz="0" w:space="0" w:color="auto"/>
                        <w:left w:val="none" w:sz="0" w:space="0" w:color="auto"/>
                        <w:bottom w:val="none" w:sz="0" w:space="0" w:color="auto"/>
                        <w:right w:val="none" w:sz="0" w:space="0" w:color="auto"/>
                      </w:divBdr>
                      <w:divsChild>
                        <w:div w:id="21245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002">
          <w:marLeft w:val="0"/>
          <w:marRight w:val="0"/>
          <w:marTop w:val="0"/>
          <w:marBottom w:val="0"/>
          <w:divBdr>
            <w:top w:val="none" w:sz="0" w:space="0" w:color="auto"/>
            <w:left w:val="none" w:sz="0" w:space="0" w:color="auto"/>
            <w:bottom w:val="none" w:sz="0" w:space="0" w:color="auto"/>
            <w:right w:val="none" w:sz="0" w:space="0" w:color="auto"/>
          </w:divBdr>
          <w:divsChild>
            <w:div w:id="1758018387">
              <w:marLeft w:val="0"/>
              <w:marRight w:val="0"/>
              <w:marTop w:val="0"/>
              <w:marBottom w:val="0"/>
              <w:divBdr>
                <w:top w:val="none" w:sz="0" w:space="0" w:color="auto"/>
                <w:left w:val="none" w:sz="0" w:space="0" w:color="auto"/>
                <w:bottom w:val="none" w:sz="0" w:space="0" w:color="auto"/>
                <w:right w:val="none" w:sz="0" w:space="0" w:color="auto"/>
              </w:divBdr>
              <w:divsChild>
                <w:div w:id="1160997731">
                  <w:marLeft w:val="0"/>
                  <w:marRight w:val="0"/>
                  <w:marTop w:val="0"/>
                  <w:marBottom w:val="0"/>
                  <w:divBdr>
                    <w:top w:val="none" w:sz="0" w:space="0" w:color="auto"/>
                    <w:left w:val="none" w:sz="0" w:space="0" w:color="auto"/>
                    <w:bottom w:val="none" w:sz="0" w:space="0" w:color="auto"/>
                    <w:right w:val="none" w:sz="0" w:space="0" w:color="auto"/>
                  </w:divBdr>
                  <w:divsChild>
                    <w:div w:id="76758125">
                      <w:marLeft w:val="0"/>
                      <w:marRight w:val="0"/>
                      <w:marTop w:val="0"/>
                      <w:marBottom w:val="0"/>
                      <w:divBdr>
                        <w:top w:val="none" w:sz="0" w:space="0" w:color="auto"/>
                        <w:left w:val="none" w:sz="0" w:space="0" w:color="auto"/>
                        <w:bottom w:val="none" w:sz="0" w:space="0" w:color="auto"/>
                        <w:right w:val="none" w:sz="0" w:space="0" w:color="auto"/>
                      </w:divBdr>
                    </w:div>
                    <w:div w:id="937493549">
                      <w:marLeft w:val="0"/>
                      <w:marRight w:val="0"/>
                      <w:marTop w:val="0"/>
                      <w:marBottom w:val="0"/>
                      <w:divBdr>
                        <w:top w:val="none" w:sz="0" w:space="0" w:color="auto"/>
                        <w:left w:val="none" w:sz="0" w:space="0" w:color="auto"/>
                        <w:bottom w:val="none" w:sz="0" w:space="0" w:color="auto"/>
                        <w:right w:val="none" w:sz="0" w:space="0" w:color="auto"/>
                      </w:divBdr>
                      <w:divsChild>
                        <w:div w:id="8056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46313">
          <w:marLeft w:val="0"/>
          <w:marRight w:val="0"/>
          <w:marTop w:val="0"/>
          <w:marBottom w:val="0"/>
          <w:divBdr>
            <w:top w:val="none" w:sz="0" w:space="0" w:color="auto"/>
            <w:left w:val="none" w:sz="0" w:space="0" w:color="auto"/>
            <w:bottom w:val="none" w:sz="0" w:space="0" w:color="auto"/>
            <w:right w:val="none" w:sz="0" w:space="0" w:color="auto"/>
          </w:divBdr>
          <w:divsChild>
            <w:div w:id="996417628">
              <w:marLeft w:val="0"/>
              <w:marRight w:val="0"/>
              <w:marTop w:val="0"/>
              <w:marBottom w:val="0"/>
              <w:divBdr>
                <w:top w:val="none" w:sz="0" w:space="0" w:color="auto"/>
                <w:left w:val="none" w:sz="0" w:space="0" w:color="auto"/>
                <w:bottom w:val="none" w:sz="0" w:space="0" w:color="auto"/>
                <w:right w:val="none" w:sz="0" w:space="0" w:color="auto"/>
              </w:divBdr>
              <w:divsChild>
                <w:div w:id="177895801">
                  <w:marLeft w:val="0"/>
                  <w:marRight w:val="0"/>
                  <w:marTop w:val="0"/>
                  <w:marBottom w:val="0"/>
                  <w:divBdr>
                    <w:top w:val="none" w:sz="0" w:space="0" w:color="auto"/>
                    <w:left w:val="none" w:sz="0" w:space="0" w:color="auto"/>
                    <w:bottom w:val="none" w:sz="0" w:space="0" w:color="auto"/>
                    <w:right w:val="none" w:sz="0" w:space="0" w:color="auto"/>
                  </w:divBdr>
                  <w:divsChild>
                    <w:div w:id="465045209">
                      <w:marLeft w:val="0"/>
                      <w:marRight w:val="0"/>
                      <w:marTop w:val="0"/>
                      <w:marBottom w:val="0"/>
                      <w:divBdr>
                        <w:top w:val="none" w:sz="0" w:space="0" w:color="auto"/>
                        <w:left w:val="none" w:sz="0" w:space="0" w:color="auto"/>
                        <w:bottom w:val="none" w:sz="0" w:space="0" w:color="auto"/>
                        <w:right w:val="none" w:sz="0" w:space="0" w:color="auto"/>
                      </w:divBdr>
                    </w:div>
                    <w:div w:id="1575044942">
                      <w:marLeft w:val="0"/>
                      <w:marRight w:val="0"/>
                      <w:marTop w:val="0"/>
                      <w:marBottom w:val="0"/>
                      <w:divBdr>
                        <w:top w:val="none" w:sz="0" w:space="0" w:color="auto"/>
                        <w:left w:val="none" w:sz="0" w:space="0" w:color="auto"/>
                        <w:bottom w:val="none" w:sz="0" w:space="0" w:color="auto"/>
                        <w:right w:val="none" w:sz="0" w:space="0" w:color="auto"/>
                      </w:divBdr>
                      <w:divsChild>
                        <w:div w:id="8380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01703">
          <w:marLeft w:val="0"/>
          <w:marRight w:val="0"/>
          <w:marTop w:val="0"/>
          <w:marBottom w:val="0"/>
          <w:divBdr>
            <w:top w:val="none" w:sz="0" w:space="0" w:color="auto"/>
            <w:left w:val="none" w:sz="0" w:space="0" w:color="auto"/>
            <w:bottom w:val="none" w:sz="0" w:space="0" w:color="auto"/>
            <w:right w:val="none" w:sz="0" w:space="0" w:color="auto"/>
          </w:divBdr>
          <w:divsChild>
            <w:div w:id="2145807551">
              <w:marLeft w:val="0"/>
              <w:marRight w:val="0"/>
              <w:marTop w:val="0"/>
              <w:marBottom w:val="0"/>
              <w:divBdr>
                <w:top w:val="none" w:sz="0" w:space="0" w:color="auto"/>
                <w:left w:val="none" w:sz="0" w:space="0" w:color="auto"/>
                <w:bottom w:val="none" w:sz="0" w:space="0" w:color="auto"/>
                <w:right w:val="none" w:sz="0" w:space="0" w:color="auto"/>
              </w:divBdr>
              <w:divsChild>
                <w:div w:id="2085948140">
                  <w:marLeft w:val="0"/>
                  <w:marRight w:val="0"/>
                  <w:marTop w:val="0"/>
                  <w:marBottom w:val="0"/>
                  <w:divBdr>
                    <w:top w:val="none" w:sz="0" w:space="0" w:color="auto"/>
                    <w:left w:val="none" w:sz="0" w:space="0" w:color="auto"/>
                    <w:bottom w:val="none" w:sz="0" w:space="0" w:color="auto"/>
                    <w:right w:val="none" w:sz="0" w:space="0" w:color="auto"/>
                  </w:divBdr>
                  <w:divsChild>
                    <w:div w:id="301925990">
                      <w:marLeft w:val="0"/>
                      <w:marRight w:val="0"/>
                      <w:marTop w:val="0"/>
                      <w:marBottom w:val="0"/>
                      <w:divBdr>
                        <w:top w:val="none" w:sz="0" w:space="0" w:color="auto"/>
                        <w:left w:val="none" w:sz="0" w:space="0" w:color="auto"/>
                        <w:bottom w:val="none" w:sz="0" w:space="0" w:color="auto"/>
                        <w:right w:val="none" w:sz="0" w:space="0" w:color="auto"/>
                      </w:divBdr>
                    </w:div>
                    <w:div w:id="951285224">
                      <w:marLeft w:val="0"/>
                      <w:marRight w:val="0"/>
                      <w:marTop w:val="0"/>
                      <w:marBottom w:val="0"/>
                      <w:divBdr>
                        <w:top w:val="none" w:sz="0" w:space="0" w:color="auto"/>
                        <w:left w:val="none" w:sz="0" w:space="0" w:color="auto"/>
                        <w:bottom w:val="none" w:sz="0" w:space="0" w:color="auto"/>
                        <w:right w:val="none" w:sz="0" w:space="0" w:color="auto"/>
                      </w:divBdr>
                      <w:divsChild>
                        <w:div w:id="18486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EEfuture@dewr.gov.au" TargetMode="External"/><Relationship Id="rId3" Type="http://schemas.openxmlformats.org/officeDocument/2006/relationships/customXml" Target="../customXml/item3.xml"/><Relationship Id="rId21" Type="http://schemas.openxmlformats.org/officeDocument/2006/relationships/hyperlink" Target="mailto:SEEfuture@dewr.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dewr.gov.au/foundation-skills-your-future-remote-community-pilots/resources/remote-community-pilots-evaluation"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dewr.gov.au/future-delivery-foundation-skills-training-remote-australia/resources/future-delivery-foundation-skills-training-remote-australia-discussion-paper-response-summary-and"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ewr.gov.au/future-delivery-foundation-skills-training-remote-australia/resources/discussion-paper-december-202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seefuture@dewr.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517EFF99-8B0F-43EB-949E-7B6D2403FF82}">
    <t:Anchor>
      <t:Comment id="2126277607"/>
    </t:Anchor>
    <t:History>
      <t:Event id="{3B51F1CE-BD6D-47B2-BD4B-FE03A12C2AF1}" time="2024-01-12T02:42:35.192Z">
        <t:Attribution userId="S::Michelle.LAW@dewr.gov.au::0a0a0aea-d802-4323-aa6a-80b58209c1f7" userProvider="AD" userName="LAW,Michelle"/>
        <t:Anchor>
          <t:Comment id="229458628"/>
        </t:Anchor>
        <t:Create/>
      </t:Event>
      <t:Event id="{5BEDA7BD-8585-465B-81DF-7C9724A0F44A}" time="2024-01-12T02:42:35.192Z">
        <t:Attribution userId="S::Michelle.LAW@dewr.gov.au::0a0a0aea-d802-4323-aa6a-80b58209c1f7" userProvider="AD" userName="LAW,Michelle"/>
        <t:Anchor>
          <t:Comment id="229458628"/>
        </t:Anchor>
        <t:Assign userId="S::Xanthe.Harvey@dewr.gov.au::bcc96f84-685b-45e5-b92e-bffb49bafec8" userProvider="AD" userName="HARVEY,Xanthe"/>
      </t:Event>
      <t:Event id="{A43D6AB7-5864-445C-A43E-675C2700B33F}" time="2024-01-12T02:42:35.192Z">
        <t:Attribution userId="S::Michelle.LAW@dewr.gov.au::0a0a0aea-d802-4323-aa6a-80b58209c1f7" userProvider="AD" userName="LAW,Michelle"/>
        <t:Anchor>
          <t:Comment id="229458628"/>
        </t:Anchor>
        <t:SetTitle title="I see where you are coming from. This wasn't my understanding but what you are proposing makes more sense. Happy with this edit. @HARVEY,Xanthe @CADDY,Denise how about you?"/>
      </t:Event>
      <t:Event id="{1CBB547A-411B-4757-9B19-C6AC3EC11624}" time="2024-01-15T22:45:01.136Z">
        <t:Attribution userId="S::Xanthe.Harvey@dewr.gov.au::bcc96f84-685b-45e5-b92e-bffb49bafec8" userProvider="AD" userName="Xanthe Harvey"/>
        <t:Progress percentComplete="100"/>
      </t:Event>
    </t:History>
  </t:Task>
</t:Task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4" ma:contentTypeDescription="Create a new document." ma:contentTypeScope="" ma:versionID="3eda69cb668d6e7f755111a79d304871">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4b36f4640bc38562d62aa0994662cb24"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7f0b17a-c1c7-41fc-8e00-9c3c8a1b9312}"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e4048c-ab18-4aa1-8e1a-cca0b97d4e42" xsi:nil="true"/>
    <lcf76f155ced4ddcb4097134ff3c332f xmlns="3dc01da8-beaf-4030-b83c-48aa7cdd12fe">
      <Terms xmlns="http://schemas.microsoft.com/office/infopath/2007/PartnerControls"/>
    </lcf76f155ced4ddcb4097134ff3c332f>
    <SharedWithUsers xmlns="32e4048c-ab18-4aa1-8e1a-cca0b97d4e42">
      <UserInfo>
        <DisplayName>HARVEY,Xanthe</DisplayName>
        <AccountId>87</AccountId>
        <AccountType/>
      </UserInfo>
      <UserInfo>
        <DisplayName>CADDY,Denise</DisplayName>
        <AccountId>18</AccountId>
        <AccountType/>
      </UserInfo>
      <UserInfo>
        <DisplayName>PHILLIPS,Paula</DisplayName>
        <AccountId>13</AccountId>
        <AccountType/>
      </UserInfo>
      <UserInfo>
        <DisplayName>HALL,Contessa</DisplayName>
        <AccountId>16</AccountId>
        <AccountType/>
      </UserInfo>
    </SharedWithUsers>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4D77796-79DC-4665-BD84-13236154E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http://purl.org/dc/elements/1.1/"/>
    <ds:schemaRef ds:uri="http://www.w3.org/XML/1998/namespace"/>
    <ds:schemaRef ds:uri="http://schemas.microsoft.com/office/2006/documentManagement/types"/>
    <ds:schemaRef ds:uri="3dc01da8-beaf-4030-b83c-48aa7cdd12fe"/>
    <ds:schemaRef ds:uri="32e4048c-ab18-4aa1-8e1a-cca0b97d4e42"/>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13591</CharactersWithSpaces>
  <SharedDoc>false</SharedDoc>
  <HLinks>
    <vt:vector size="96" baseType="variant">
      <vt:variant>
        <vt:i4>1572968</vt:i4>
      </vt:variant>
      <vt:variant>
        <vt:i4>78</vt:i4>
      </vt:variant>
      <vt:variant>
        <vt:i4>0</vt:i4>
      </vt:variant>
      <vt:variant>
        <vt:i4>5</vt:i4>
      </vt:variant>
      <vt:variant>
        <vt:lpwstr>mailto:SEEfuture@dewr.gov.au</vt:lpwstr>
      </vt:variant>
      <vt:variant>
        <vt:lpwstr/>
      </vt:variant>
      <vt:variant>
        <vt:i4>2883591</vt:i4>
      </vt:variant>
      <vt:variant>
        <vt:i4>75</vt:i4>
      </vt:variant>
      <vt:variant>
        <vt:i4>0</vt:i4>
      </vt:variant>
      <vt:variant>
        <vt:i4>5</vt:i4>
      </vt:variant>
      <vt:variant>
        <vt:lpwstr>https://sharedservicescentre.sharepoint.com/sites/DEWR-SEEProgramRedesign-TEAM/Shared Documents/General/Stream 2 - First Nations/Stakeholder engagement/seefuture@dewr.gov.au</vt:lpwstr>
      </vt:variant>
      <vt:variant>
        <vt:lpwstr/>
      </vt:variant>
      <vt:variant>
        <vt:i4>1572968</vt:i4>
      </vt:variant>
      <vt:variant>
        <vt:i4>72</vt:i4>
      </vt:variant>
      <vt:variant>
        <vt:i4>0</vt:i4>
      </vt:variant>
      <vt:variant>
        <vt:i4>5</vt:i4>
      </vt:variant>
      <vt:variant>
        <vt:lpwstr>mailto:SEEfuture@dewr.gov.au</vt:lpwstr>
      </vt:variant>
      <vt:variant>
        <vt:lpwstr/>
      </vt:variant>
      <vt:variant>
        <vt:i4>2097206</vt:i4>
      </vt:variant>
      <vt:variant>
        <vt:i4>69</vt:i4>
      </vt:variant>
      <vt:variant>
        <vt:i4>0</vt:i4>
      </vt:variant>
      <vt:variant>
        <vt:i4>5</vt:i4>
      </vt:variant>
      <vt:variant>
        <vt:lpwstr>https://www.dewr.gov.au/foundation-skills-your-future-remote-community-pilots/resources/remote-community-pilots-evaluation</vt:lpwstr>
      </vt:variant>
      <vt:variant>
        <vt:lpwstr/>
      </vt:variant>
      <vt:variant>
        <vt:i4>2424878</vt:i4>
      </vt:variant>
      <vt:variant>
        <vt:i4>66</vt:i4>
      </vt:variant>
      <vt:variant>
        <vt:i4>0</vt:i4>
      </vt:variant>
      <vt:variant>
        <vt:i4>5</vt:i4>
      </vt:variant>
      <vt:variant>
        <vt:lpwstr>https://www.dewr.gov.au/future-delivery-foundation-skills-training-remote-australia/resources/future-delivery-foundation-skills-training-remote-australia-discussion-paper-response-summary-and</vt:lpwstr>
      </vt:variant>
      <vt:variant>
        <vt:lpwstr/>
      </vt:variant>
      <vt:variant>
        <vt:i4>1245205</vt:i4>
      </vt:variant>
      <vt:variant>
        <vt:i4>63</vt:i4>
      </vt:variant>
      <vt:variant>
        <vt:i4>0</vt:i4>
      </vt:variant>
      <vt:variant>
        <vt:i4>5</vt:i4>
      </vt:variant>
      <vt:variant>
        <vt:lpwstr>https://www.dewr.gov.au/future-delivery-foundation-skills-training-remote-australia/resources/discussion-paper-december-2022</vt:lpwstr>
      </vt:variant>
      <vt:variant>
        <vt:lpwstr/>
      </vt:variant>
      <vt:variant>
        <vt:i4>1048637</vt:i4>
      </vt:variant>
      <vt:variant>
        <vt:i4>56</vt:i4>
      </vt:variant>
      <vt:variant>
        <vt:i4>0</vt:i4>
      </vt:variant>
      <vt:variant>
        <vt:i4>5</vt:i4>
      </vt:variant>
      <vt:variant>
        <vt:lpwstr/>
      </vt:variant>
      <vt:variant>
        <vt:lpwstr>_Toc158643071</vt:lpwstr>
      </vt:variant>
      <vt:variant>
        <vt:i4>1048637</vt:i4>
      </vt:variant>
      <vt:variant>
        <vt:i4>50</vt:i4>
      </vt:variant>
      <vt:variant>
        <vt:i4>0</vt:i4>
      </vt:variant>
      <vt:variant>
        <vt:i4>5</vt:i4>
      </vt:variant>
      <vt:variant>
        <vt:lpwstr/>
      </vt:variant>
      <vt:variant>
        <vt:lpwstr>_Toc158643070</vt:lpwstr>
      </vt:variant>
      <vt:variant>
        <vt:i4>1114173</vt:i4>
      </vt:variant>
      <vt:variant>
        <vt:i4>44</vt:i4>
      </vt:variant>
      <vt:variant>
        <vt:i4>0</vt:i4>
      </vt:variant>
      <vt:variant>
        <vt:i4>5</vt:i4>
      </vt:variant>
      <vt:variant>
        <vt:lpwstr/>
      </vt:variant>
      <vt:variant>
        <vt:lpwstr>_Toc158643069</vt:lpwstr>
      </vt:variant>
      <vt:variant>
        <vt:i4>1114173</vt:i4>
      </vt:variant>
      <vt:variant>
        <vt:i4>38</vt:i4>
      </vt:variant>
      <vt:variant>
        <vt:i4>0</vt:i4>
      </vt:variant>
      <vt:variant>
        <vt:i4>5</vt:i4>
      </vt:variant>
      <vt:variant>
        <vt:lpwstr/>
      </vt:variant>
      <vt:variant>
        <vt:lpwstr>_Toc158643068</vt:lpwstr>
      </vt:variant>
      <vt:variant>
        <vt:i4>1114173</vt:i4>
      </vt:variant>
      <vt:variant>
        <vt:i4>32</vt:i4>
      </vt:variant>
      <vt:variant>
        <vt:i4>0</vt:i4>
      </vt:variant>
      <vt:variant>
        <vt:i4>5</vt:i4>
      </vt:variant>
      <vt:variant>
        <vt:lpwstr/>
      </vt:variant>
      <vt:variant>
        <vt:lpwstr>_Toc158643067</vt:lpwstr>
      </vt:variant>
      <vt:variant>
        <vt:i4>1114173</vt:i4>
      </vt:variant>
      <vt:variant>
        <vt:i4>26</vt:i4>
      </vt:variant>
      <vt:variant>
        <vt:i4>0</vt:i4>
      </vt:variant>
      <vt:variant>
        <vt:i4>5</vt:i4>
      </vt:variant>
      <vt:variant>
        <vt:lpwstr/>
      </vt:variant>
      <vt:variant>
        <vt:lpwstr>_Toc158643066</vt:lpwstr>
      </vt:variant>
      <vt:variant>
        <vt:i4>1114173</vt:i4>
      </vt:variant>
      <vt:variant>
        <vt:i4>20</vt:i4>
      </vt:variant>
      <vt:variant>
        <vt:i4>0</vt:i4>
      </vt:variant>
      <vt:variant>
        <vt:i4>5</vt:i4>
      </vt:variant>
      <vt:variant>
        <vt:lpwstr/>
      </vt:variant>
      <vt:variant>
        <vt:lpwstr>_Toc158643065</vt:lpwstr>
      </vt:variant>
      <vt:variant>
        <vt:i4>1114173</vt:i4>
      </vt:variant>
      <vt:variant>
        <vt:i4>14</vt:i4>
      </vt:variant>
      <vt:variant>
        <vt:i4>0</vt:i4>
      </vt:variant>
      <vt:variant>
        <vt:i4>5</vt:i4>
      </vt:variant>
      <vt:variant>
        <vt:lpwstr/>
      </vt:variant>
      <vt:variant>
        <vt:lpwstr>_Toc158643064</vt:lpwstr>
      </vt:variant>
      <vt:variant>
        <vt:i4>1114173</vt:i4>
      </vt:variant>
      <vt:variant>
        <vt:i4>8</vt:i4>
      </vt:variant>
      <vt:variant>
        <vt:i4>0</vt:i4>
      </vt:variant>
      <vt:variant>
        <vt:i4>5</vt:i4>
      </vt:variant>
      <vt:variant>
        <vt:lpwstr/>
      </vt:variant>
      <vt:variant>
        <vt:lpwstr>_Toc158643063</vt:lpwstr>
      </vt:variant>
      <vt:variant>
        <vt:i4>1114173</vt:i4>
      </vt:variant>
      <vt:variant>
        <vt:i4>2</vt:i4>
      </vt:variant>
      <vt:variant>
        <vt:i4>0</vt:i4>
      </vt:variant>
      <vt:variant>
        <vt:i4>5</vt:i4>
      </vt:variant>
      <vt:variant>
        <vt:lpwstr/>
      </vt:variant>
      <vt:variant>
        <vt:lpwstr>_Toc158643062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Xanthe Harvey</dc:creator>
  <cp:keywords/>
  <dc:description/>
  <cp:lastModifiedBy>LAW, Michelle</cp:lastModifiedBy>
  <cp:revision>4</cp:revision>
  <cp:lastPrinted>2024-03-06T05:02:00Z</cp:lastPrinted>
  <dcterms:created xsi:type="dcterms:W3CDTF">2024-03-06T05:00:00Z</dcterms:created>
  <dcterms:modified xsi:type="dcterms:W3CDTF">2024-03-06T06:08:00Z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0x010100C91A7D9A7AAF7E47BD9D9AC820155C5F</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